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F8509C">
      <w:pPr>
        <w:spacing w:line="360" w:lineRule="auto"/>
        <w:jc w:val="center"/>
        <w:rPr>
          <w:rFonts w:hint="eastAsia" w:ascii="仿宋" w:hAnsi="仿宋" w:eastAsia="仿宋" w:cs="仿宋"/>
          <w:b/>
          <w:color w:val="000000" w:themeColor="text1"/>
          <w:sz w:val="32"/>
          <w:szCs w:val="32"/>
          <w:highlight w:val="none"/>
          <w:lang w:eastAsia="zh-CN"/>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 xml:space="preserve">   比选编号：</w:t>
      </w:r>
      <w:r>
        <w:rPr>
          <w:rFonts w:hint="eastAsia" w:ascii="仿宋" w:hAnsi="仿宋" w:eastAsia="仿宋" w:cs="仿宋"/>
          <w:b/>
          <w:color w:val="000000" w:themeColor="text1"/>
          <w:sz w:val="32"/>
          <w:szCs w:val="32"/>
          <w:highlight w:val="none"/>
          <w:lang w:eastAsia="zh-CN"/>
          <w14:textFill>
            <w14:solidFill>
              <w14:schemeClr w14:val="tx1"/>
            </w14:solidFill>
          </w14:textFill>
        </w:rPr>
        <w:t>SCIT-GN-2025040262L1</w:t>
      </w:r>
      <w:r>
        <w:rPr>
          <w:rFonts w:hint="eastAsia" w:ascii="仿宋" w:hAnsi="仿宋" w:eastAsia="仿宋" w:cs="仿宋"/>
          <w:b/>
          <w:color w:val="000000" w:themeColor="text1"/>
          <w:sz w:val="32"/>
          <w:szCs w:val="32"/>
          <w:highlight w:val="none"/>
          <w14:textFill>
            <w14:solidFill>
              <w14:schemeClr w14:val="tx1"/>
            </w14:solidFill>
          </w14:textFill>
        </w:rPr>
        <w:t>L1</w:t>
      </w:r>
      <w:r>
        <w:rPr>
          <w:rFonts w:hint="eastAsia" w:ascii="仿宋" w:hAnsi="仿宋" w:eastAsia="仿宋" w:cs="仿宋"/>
          <w:b/>
          <w:color w:val="000000" w:themeColor="text1"/>
          <w:sz w:val="32"/>
          <w:szCs w:val="32"/>
          <w:highlight w:val="none"/>
          <w:lang w:val="en-US" w:eastAsia="zh-CN"/>
          <w14:textFill>
            <w14:solidFill>
              <w14:schemeClr w14:val="tx1"/>
            </w14:solidFill>
          </w14:textFill>
        </w:rPr>
        <w:t xml:space="preserve">  </w:t>
      </w:r>
    </w:p>
    <w:p w14:paraId="06393DB2">
      <w:pPr>
        <w:pStyle w:val="9"/>
        <w:rPr>
          <w:rFonts w:hint="eastAsia" w:ascii="仿宋" w:hAnsi="仿宋" w:eastAsia="仿宋" w:cs="仿宋"/>
          <w:color w:val="000000" w:themeColor="text1"/>
          <w:highlight w:val="none"/>
          <w14:textFill>
            <w14:solidFill>
              <w14:schemeClr w14:val="tx1"/>
            </w14:solidFill>
          </w14:textFill>
        </w:rPr>
      </w:pPr>
    </w:p>
    <w:p w14:paraId="7EA08958">
      <w:pPr>
        <w:pStyle w:val="9"/>
        <w:jc w:val="center"/>
        <w:rPr>
          <w:rFonts w:hint="eastAsia" w:ascii="仿宋" w:hAnsi="仿宋" w:eastAsia="仿宋" w:cs="仿宋"/>
          <w:b/>
          <w:color w:val="000000" w:themeColor="text1"/>
          <w:sz w:val="52"/>
          <w:szCs w:val="52"/>
          <w:highlight w:val="none"/>
          <w:lang w:eastAsia="zh-CN"/>
          <w14:textFill>
            <w14:solidFill>
              <w14:schemeClr w14:val="tx1"/>
            </w14:solidFill>
          </w14:textFill>
        </w:rPr>
      </w:pPr>
      <w:r>
        <w:rPr>
          <w:rFonts w:hint="eastAsia" w:ascii="仿宋" w:hAnsi="仿宋" w:eastAsia="仿宋" w:cs="仿宋"/>
          <w:b/>
          <w:color w:val="000000" w:themeColor="text1"/>
          <w:sz w:val="52"/>
          <w:szCs w:val="52"/>
          <w:highlight w:val="none"/>
          <w:lang w:eastAsia="zh-CN"/>
          <w14:textFill>
            <w14:solidFill>
              <w14:schemeClr w14:val="tx1"/>
            </w14:solidFill>
          </w14:textFill>
        </w:rPr>
        <w:t>凉山彝族自治州中心血站</w:t>
      </w:r>
    </w:p>
    <w:p w14:paraId="5001BB6D">
      <w:pPr>
        <w:pStyle w:val="9"/>
        <w:jc w:val="center"/>
        <w:rPr>
          <w:rFonts w:hint="eastAsia"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b/>
          <w:color w:val="000000" w:themeColor="text1"/>
          <w:sz w:val="52"/>
          <w:szCs w:val="52"/>
          <w:highlight w:val="none"/>
          <w:lang w:eastAsia="zh-CN"/>
          <w14:textFill>
            <w14:solidFill>
              <w14:schemeClr w14:val="tx1"/>
            </w14:solidFill>
          </w14:textFill>
        </w:rPr>
        <w:t>办公用品配送服务采购项目（第二次）</w:t>
      </w:r>
    </w:p>
    <w:p w14:paraId="7F5A5714">
      <w:pPr>
        <w:spacing w:line="360" w:lineRule="auto"/>
        <w:jc w:val="center"/>
        <w:rPr>
          <w:rFonts w:hint="eastAsia" w:ascii="仿宋" w:hAnsi="仿宋" w:eastAsia="仿宋" w:cs="仿宋"/>
          <w:b/>
          <w:color w:val="000000" w:themeColor="text1"/>
          <w:sz w:val="72"/>
          <w:szCs w:val="72"/>
          <w:highlight w:val="none"/>
          <w14:textFill>
            <w14:solidFill>
              <w14:schemeClr w14:val="tx1"/>
            </w14:solidFill>
          </w14:textFill>
        </w:rPr>
      </w:pPr>
    </w:p>
    <w:p w14:paraId="3F48AEA1">
      <w:pPr>
        <w:spacing w:line="360" w:lineRule="auto"/>
        <w:jc w:val="center"/>
        <w:rPr>
          <w:rFonts w:hint="eastAsia" w:ascii="仿宋" w:hAnsi="仿宋" w:eastAsia="仿宋" w:cs="仿宋"/>
          <w:b/>
          <w:color w:val="000000" w:themeColor="text1"/>
          <w:sz w:val="72"/>
          <w:szCs w:val="72"/>
          <w:highlight w:val="none"/>
          <w14:textFill>
            <w14:solidFill>
              <w14:schemeClr w14:val="tx1"/>
            </w14:solidFill>
          </w14:textFill>
        </w:rPr>
      </w:pPr>
      <w:r>
        <w:rPr>
          <w:rFonts w:hint="eastAsia" w:ascii="仿宋" w:hAnsi="仿宋" w:eastAsia="仿宋" w:cs="仿宋"/>
          <w:b/>
          <w:color w:val="000000" w:themeColor="text1"/>
          <w:sz w:val="72"/>
          <w:szCs w:val="72"/>
          <w:highlight w:val="none"/>
          <w14:textFill>
            <w14:solidFill>
              <w14:schemeClr w14:val="tx1"/>
            </w14:solidFill>
          </w14:textFill>
        </w:rPr>
        <w:t>比</w:t>
      </w:r>
    </w:p>
    <w:p w14:paraId="322A9A1C">
      <w:pPr>
        <w:spacing w:line="360" w:lineRule="auto"/>
        <w:jc w:val="center"/>
        <w:rPr>
          <w:rFonts w:hint="eastAsia" w:ascii="仿宋" w:hAnsi="仿宋" w:eastAsia="仿宋" w:cs="仿宋"/>
          <w:b/>
          <w:color w:val="000000" w:themeColor="text1"/>
          <w:sz w:val="72"/>
          <w:szCs w:val="72"/>
          <w:highlight w:val="none"/>
          <w14:textFill>
            <w14:solidFill>
              <w14:schemeClr w14:val="tx1"/>
            </w14:solidFill>
          </w14:textFill>
        </w:rPr>
      </w:pPr>
      <w:r>
        <w:rPr>
          <w:rFonts w:hint="eastAsia" w:ascii="仿宋" w:hAnsi="仿宋" w:eastAsia="仿宋" w:cs="仿宋"/>
          <w:b/>
          <w:color w:val="000000" w:themeColor="text1"/>
          <w:sz w:val="72"/>
          <w:szCs w:val="72"/>
          <w:highlight w:val="none"/>
          <w14:textFill>
            <w14:solidFill>
              <w14:schemeClr w14:val="tx1"/>
            </w14:solidFill>
          </w14:textFill>
        </w:rPr>
        <w:t>选</w:t>
      </w:r>
    </w:p>
    <w:p w14:paraId="6F6048D4">
      <w:pPr>
        <w:spacing w:line="360" w:lineRule="auto"/>
        <w:jc w:val="center"/>
        <w:rPr>
          <w:rFonts w:hint="eastAsia" w:ascii="仿宋" w:hAnsi="仿宋" w:eastAsia="仿宋" w:cs="仿宋"/>
          <w:b/>
          <w:color w:val="000000" w:themeColor="text1"/>
          <w:sz w:val="72"/>
          <w:szCs w:val="72"/>
          <w:highlight w:val="none"/>
          <w14:textFill>
            <w14:solidFill>
              <w14:schemeClr w14:val="tx1"/>
            </w14:solidFill>
          </w14:textFill>
        </w:rPr>
      </w:pPr>
      <w:r>
        <w:rPr>
          <w:rFonts w:hint="eastAsia" w:ascii="仿宋" w:hAnsi="仿宋" w:eastAsia="仿宋" w:cs="仿宋"/>
          <w:b/>
          <w:color w:val="000000" w:themeColor="text1"/>
          <w:sz w:val="72"/>
          <w:szCs w:val="72"/>
          <w:highlight w:val="none"/>
          <w14:textFill>
            <w14:solidFill>
              <w14:schemeClr w14:val="tx1"/>
            </w14:solidFill>
          </w14:textFill>
        </w:rPr>
        <w:t>文</w:t>
      </w:r>
    </w:p>
    <w:p w14:paraId="53CB9B05">
      <w:pPr>
        <w:tabs>
          <w:tab w:val="left" w:pos="3960"/>
        </w:tabs>
        <w:spacing w:line="360" w:lineRule="auto"/>
        <w:jc w:val="center"/>
        <w:rPr>
          <w:rFonts w:hint="eastAsia" w:ascii="仿宋" w:hAnsi="仿宋" w:eastAsia="仿宋" w:cs="仿宋"/>
          <w:b/>
          <w:color w:val="000000" w:themeColor="text1"/>
          <w:sz w:val="72"/>
          <w:szCs w:val="72"/>
          <w:highlight w:val="none"/>
          <w14:textFill>
            <w14:solidFill>
              <w14:schemeClr w14:val="tx1"/>
            </w14:solidFill>
          </w14:textFill>
        </w:rPr>
      </w:pPr>
      <w:r>
        <w:rPr>
          <w:rFonts w:hint="eastAsia" w:ascii="仿宋" w:hAnsi="仿宋" w:eastAsia="仿宋" w:cs="仿宋"/>
          <w:b/>
          <w:color w:val="000000" w:themeColor="text1"/>
          <w:sz w:val="72"/>
          <w:szCs w:val="72"/>
          <w:highlight w:val="none"/>
          <w14:textFill>
            <w14:solidFill>
              <w14:schemeClr w14:val="tx1"/>
            </w14:solidFill>
          </w14:textFill>
        </w:rPr>
        <w:t>件</w:t>
      </w:r>
    </w:p>
    <w:p w14:paraId="4A96067E">
      <w:pPr>
        <w:spacing w:line="360" w:lineRule="auto"/>
        <w:jc w:val="center"/>
        <w:rPr>
          <w:rFonts w:hint="eastAsia" w:ascii="仿宋" w:hAnsi="仿宋" w:eastAsia="仿宋" w:cs="仿宋"/>
          <w:b/>
          <w:color w:val="000000" w:themeColor="text1"/>
          <w:sz w:val="32"/>
          <w:szCs w:val="32"/>
          <w:highlight w:val="none"/>
          <w14:textFill>
            <w14:solidFill>
              <w14:schemeClr w14:val="tx1"/>
            </w14:solidFill>
          </w14:textFill>
        </w:rPr>
      </w:pPr>
    </w:p>
    <w:p w14:paraId="349562E8">
      <w:pPr>
        <w:spacing w:line="360" w:lineRule="auto"/>
        <w:jc w:val="center"/>
        <w:rPr>
          <w:rFonts w:hint="eastAsia" w:ascii="仿宋" w:hAnsi="仿宋" w:eastAsia="仿宋" w:cs="仿宋"/>
          <w:b/>
          <w:color w:val="000000" w:themeColor="text1"/>
          <w:sz w:val="32"/>
          <w:szCs w:val="32"/>
          <w:highlight w:val="none"/>
          <w:lang w:eastAsia="zh-CN"/>
          <w14:textFill>
            <w14:solidFill>
              <w14:schemeClr w14:val="tx1"/>
            </w14:solidFill>
          </w14:textFill>
        </w:rPr>
      </w:pPr>
      <w:bookmarkStart w:id="0" w:name="PO_代理公司_1"/>
      <w:r>
        <w:rPr>
          <w:rFonts w:hint="eastAsia" w:ascii="仿宋" w:hAnsi="仿宋" w:eastAsia="仿宋" w:cs="仿宋"/>
          <w:b/>
          <w:color w:val="000000" w:themeColor="text1"/>
          <w:sz w:val="32"/>
          <w:szCs w:val="32"/>
          <w:highlight w:val="none"/>
          <w:lang w:eastAsia="zh-CN"/>
          <w14:textFill>
            <w14:solidFill>
              <w14:schemeClr w14:val="tx1"/>
            </w14:solidFill>
          </w14:textFill>
        </w:rPr>
        <w:t>凉山彝族自治州中心血站</w:t>
      </w:r>
    </w:p>
    <w:p w14:paraId="675B707C">
      <w:pPr>
        <w:spacing w:line="360" w:lineRule="auto"/>
        <w:jc w:val="center"/>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四川国际招标有限责任公司</w:t>
      </w:r>
      <w:bookmarkEnd w:id="0"/>
    </w:p>
    <w:p w14:paraId="2B291226">
      <w:pPr>
        <w:spacing w:line="360" w:lineRule="auto"/>
        <w:jc w:val="center"/>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共同编制</w:t>
      </w:r>
    </w:p>
    <w:p w14:paraId="2D6406AD">
      <w:pPr>
        <w:spacing w:line="360" w:lineRule="auto"/>
        <w:jc w:val="center"/>
        <w:rPr>
          <w:rFonts w:hint="eastAsia" w:ascii="仿宋" w:hAnsi="仿宋" w:eastAsia="仿宋" w:cs="仿宋"/>
          <w:b/>
          <w:color w:val="000000" w:themeColor="text1"/>
          <w:sz w:val="32"/>
          <w:highlight w:val="none"/>
          <w14:textFill>
            <w14:solidFill>
              <w14:schemeClr w14:val="tx1"/>
            </w14:solidFill>
          </w14:textFill>
        </w:rPr>
        <w:sectPr>
          <w:headerReference r:id="rId3" w:type="default"/>
          <w:footerReference r:id="rId4" w:type="default"/>
          <w:footerReference r:id="rId5" w:type="even"/>
          <w:pgSz w:w="11907" w:h="16840"/>
          <w:pgMar w:top="1418" w:right="1514" w:bottom="1418" w:left="1985" w:header="851" w:footer="992" w:gutter="0"/>
          <w:pgNumType w:start="1"/>
          <w:cols w:space="720" w:num="1"/>
          <w:docGrid w:linePitch="312" w:charSpace="0"/>
        </w:sectPr>
      </w:pPr>
      <w:r>
        <w:rPr>
          <w:rFonts w:hint="eastAsia" w:ascii="仿宋" w:hAnsi="仿宋" w:eastAsia="仿宋" w:cs="仿宋"/>
          <w:b/>
          <w:color w:val="000000" w:themeColor="text1"/>
          <w:sz w:val="32"/>
          <w:szCs w:val="32"/>
          <w:highlight w:val="none"/>
          <w14:textFill>
            <w14:solidFill>
              <w14:schemeClr w14:val="tx1"/>
            </w14:solidFill>
          </w14:textFill>
        </w:rPr>
        <w:t>二O二</w:t>
      </w:r>
      <w:r>
        <w:rPr>
          <w:rFonts w:hint="eastAsia" w:ascii="仿宋" w:hAnsi="仿宋" w:eastAsia="仿宋" w:cs="仿宋"/>
          <w:b/>
          <w:color w:val="000000" w:themeColor="text1"/>
          <w:sz w:val="32"/>
          <w:szCs w:val="32"/>
          <w:highlight w:val="none"/>
          <w:lang w:val="en-US" w:eastAsia="zh-CN"/>
          <w14:textFill>
            <w14:solidFill>
              <w14:schemeClr w14:val="tx1"/>
            </w14:solidFill>
          </w14:textFill>
        </w:rPr>
        <w:t>五</w:t>
      </w:r>
      <w:r>
        <w:rPr>
          <w:rFonts w:hint="eastAsia" w:ascii="仿宋" w:hAnsi="仿宋" w:eastAsia="仿宋" w:cs="仿宋"/>
          <w:b/>
          <w:color w:val="000000" w:themeColor="text1"/>
          <w:sz w:val="32"/>
          <w:szCs w:val="32"/>
          <w:highlight w:val="none"/>
          <w14:textFill>
            <w14:solidFill>
              <w14:schemeClr w14:val="tx1"/>
            </w14:solidFill>
          </w14:textFill>
        </w:rPr>
        <w:t>年</w:t>
      </w:r>
      <w:r>
        <w:rPr>
          <w:rFonts w:hint="eastAsia" w:ascii="仿宋" w:hAnsi="仿宋" w:eastAsia="仿宋" w:cs="仿宋"/>
          <w:b/>
          <w:color w:val="000000" w:themeColor="text1"/>
          <w:sz w:val="32"/>
          <w:szCs w:val="32"/>
          <w:highlight w:val="none"/>
          <w:lang w:val="en-US" w:eastAsia="zh-CN"/>
          <w14:textFill>
            <w14:solidFill>
              <w14:schemeClr w14:val="tx1"/>
            </w14:solidFill>
          </w14:textFill>
        </w:rPr>
        <w:t>五</w:t>
      </w:r>
      <w:r>
        <w:rPr>
          <w:rFonts w:hint="eastAsia" w:ascii="仿宋" w:hAnsi="仿宋" w:eastAsia="仿宋" w:cs="仿宋"/>
          <w:b/>
          <w:color w:val="000000" w:themeColor="text1"/>
          <w:sz w:val="32"/>
          <w:szCs w:val="32"/>
          <w:highlight w:val="none"/>
          <w14:textFill>
            <w14:solidFill>
              <w14:schemeClr w14:val="tx1"/>
            </w14:solidFill>
          </w14:textFill>
        </w:rPr>
        <w:t>月</w:t>
      </w:r>
    </w:p>
    <w:p w14:paraId="363C71BD">
      <w:pPr>
        <w:pStyle w:val="3"/>
        <w:spacing w:line="360" w:lineRule="exact"/>
        <w:jc w:val="center"/>
        <w:rPr>
          <w:rFonts w:hint="eastAsia" w:ascii="仿宋" w:hAnsi="仿宋" w:eastAsia="仿宋" w:cs="仿宋"/>
          <w:b w:val="0"/>
          <w:bCs w:val="0"/>
          <w:color w:val="000000" w:themeColor="text1"/>
          <w:sz w:val="36"/>
          <w:highlight w:val="none"/>
          <w14:textFill>
            <w14:solidFill>
              <w14:schemeClr w14:val="tx1"/>
            </w14:solidFill>
          </w14:textFill>
        </w:rPr>
      </w:pPr>
      <w:bookmarkStart w:id="1" w:name="_Hlt101843627"/>
      <w:bookmarkEnd w:id="1"/>
      <w:bookmarkStart w:id="2" w:name="_Hlt101233737"/>
      <w:bookmarkEnd w:id="2"/>
      <w:bookmarkStart w:id="3" w:name="_Toc217446030"/>
      <w:bookmarkStart w:id="4" w:name="_Toc183682338"/>
    </w:p>
    <w:p w14:paraId="6D7BDD3A">
      <w:pPr>
        <w:pStyle w:val="3"/>
        <w:spacing w:line="360" w:lineRule="exact"/>
        <w:jc w:val="center"/>
        <w:rPr>
          <w:rFonts w:hint="eastAsia" w:ascii="仿宋" w:hAnsi="仿宋" w:eastAsia="仿宋" w:cs="仿宋"/>
          <w:bCs w:val="0"/>
          <w:color w:val="000000" w:themeColor="text1"/>
          <w:sz w:val="36"/>
          <w:highlight w:val="none"/>
          <w14:textFill>
            <w14:solidFill>
              <w14:schemeClr w14:val="tx1"/>
            </w14:solidFill>
          </w14:textFill>
        </w:rPr>
      </w:pPr>
      <w:r>
        <w:rPr>
          <w:rFonts w:hint="eastAsia" w:ascii="仿宋" w:hAnsi="仿宋" w:eastAsia="仿宋" w:cs="仿宋"/>
          <w:bCs w:val="0"/>
          <w:color w:val="000000" w:themeColor="text1"/>
          <w:sz w:val="36"/>
          <w:highlight w:val="none"/>
          <w14:textFill>
            <w14:solidFill>
              <w14:schemeClr w14:val="tx1"/>
            </w14:solidFill>
          </w14:textFill>
        </w:rPr>
        <w:t>目录</w:t>
      </w:r>
    </w:p>
    <w:p w14:paraId="3DC068CC">
      <w:pPr>
        <w:rPr>
          <w:rFonts w:hint="eastAsia" w:ascii="仿宋" w:hAnsi="仿宋" w:eastAsia="仿宋" w:cs="仿宋"/>
          <w:color w:val="000000" w:themeColor="text1"/>
          <w:highlight w:val="none"/>
          <w14:textFill>
            <w14:solidFill>
              <w14:schemeClr w14:val="tx1"/>
            </w14:solidFill>
          </w14:textFill>
        </w:rPr>
      </w:pPr>
    </w:p>
    <w:p w14:paraId="0C4A5366">
      <w:pPr>
        <w:rPr>
          <w:rFonts w:hint="eastAsia" w:ascii="仿宋" w:hAnsi="仿宋" w:eastAsia="仿宋" w:cs="仿宋"/>
          <w:color w:val="000000" w:themeColor="text1"/>
          <w:highlight w:val="none"/>
          <w14:textFill>
            <w14:solidFill>
              <w14:schemeClr w14:val="tx1"/>
            </w14:solidFill>
          </w14:textFill>
        </w:rPr>
      </w:pPr>
    </w:p>
    <w:p w14:paraId="49E49784">
      <w:pPr>
        <w:rPr>
          <w:rFonts w:hint="eastAsia" w:ascii="仿宋" w:hAnsi="仿宋" w:eastAsia="仿宋" w:cs="仿宋"/>
          <w:color w:val="000000" w:themeColor="text1"/>
          <w:sz w:val="32"/>
          <w:szCs w:val="18"/>
          <w:highlight w:val="none"/>
          <w14:textFill>
            <w14:solidFill>
              <w14:schemeClr w14:val="tx1"/>
            </w14:solidFill>
          </w14:textFill>
        </w:rPr>
      </w:pPr>
    </w:p>
    <w:p w14:paraId="59C7415A">
      <w:pPr>
        <w:rPr>
          <w:rFonts w:hint="eastAsia" w:ascii="仿宋" w:hAnsi="仿宋" w:eastAsia="仿宋" w:cs="仿宋"/>
          <w:color w:val="000000" w:themeColor="text1"/>
          <w:sz w:val="32"/>
          <w:szCs w:val="18"/>
          <w:highlight w:val="none"/>
          <w14:textFill>
            <w14:solidFill>
              <w14:schemeClr w14:val="tx1"/>
            </w14:solidFill>
          </w14:textFill>
        </w:rPr>
      </w:pPr>
    </w:p>
    <w:p w14:paraId="461409E3">
      <w:pPr>
        <w:rPr>
          <w:rFonts w:hint="eastAsia" w:ascii="仿宋" w:hAnsi="仿宋" w:eastAsia="仿宋" w:cs="仿宋"/>
          <w:color w:val="000000" w:themeColor="text1"/>
          <w:sz w:val="32"/>
          <w:szCs w:val="18"/>
          <w:highlight w:val="none"/>
          <w14:textFill>
            <w14:solidFill>
              <w14:schemeClr w14:val="tx1"/>
            </w14:solidFill>
          </w14:textFill>
        </w:rPr>
      </w:pPr>
    </w:p>
    <w:p w14:paraId="557C6AEE">
      <w:pPr>
        <w:pStyle w:val="15"/>
        <w:tabs>
          <w:tab w:val="right" w:leader="dot" w:pos="8297"/>
        </w:tabs>
        <w:rPr>
          <w:rFonts w:hint="eastAsia" w:ascii="仿宋" w:hAnsi="仿宋" w:eastAsia="仿宋" w:cs="仿宋"/>
          <w:color w:val="000000" w:themeColor="text1"/>
          <w:kern w:val="2"/>
          <w:sz w:val="21"/>
          <w:szCs w:val="22"/>
          <w:highlight w:val="non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fldChar w:fldCharType="begin"/>
      </w:r>
      <w:r>
        <w:rPr>
          <w:rFonts w:hint="eastAsia" w:ascii="仿宋" w:hAnsi="仿宋" w:eastAsia="仿宋" w:cs="仿宋"/>
          <w:b/>
          <w:color w:val="000000" w:themeColor="text1"/>
          <w:sz w:val="28"/>
          <w:szCs w:val="28"/>
          <w:highlight w:val="none"/>
          <w14:textFill>
            <w14:solidFill>
              <w14:schemeClr w14:val="tx1"/>
            </w14:solidFill>
          </w14:textFill>
        </w:rPr>
        <w:instrText xml:space="preserve">TOC \o "1-1" \h \z \u</w:instrText>
      </w:r>
      <w:r>
        <w:rPr>
          <w:rFonts w:hint="eastAsia" w:ascii="仿宋" w:hAnsi="仿宋" w:eastAsia="仿宋" w:cs="仿宋"/>
          <w:b/>
          <w:color w:val="000000" w:themeColor="text1"/>
          <w:sz w:val="28"/>
          <w:szCs w:val="28"/>
          <w:highlight w:val="none"/>
          <w14:textFill>
            <w14:solidFill>
              <w14:schemeClr w14:val="tx1"/>
            </w14:solidFill>
          </w14:textFill>
        </w:rPr>
        <w:fldChar w:fldCharType="separate"/>
      </w: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 HYPERLINK \l "_Toc57726979" </w:instrText>
      </w:r>
      <w:r>
        <w:rPr>
          <w:rFonts w:hint="eastAsia" w:ascii="仿宋" w:hAnsi="仿宋" w:eastAsia="仿宋" w:cs="仿宋"/>
          <w:color w:val="000000" w:themeColor="text1"/>
          <w:highlight w:val="none"/>
          <w14:textFill>
            <w14:solidFill>
              <w14:schemeClr w14:val="tx1"/>
            </w14:solidFill>
          </w14:textFill>
        </w:rPr>
        <w:fldChar w:fldCharType="separate"/>
      </w:r>
      <w:r>
        <w:rPr>
          <w:rStyle w:val="26"/>
          <w:rFonts w:hint="eastAsia" w:ascii="仿宋" w:hAnsi="仿宋" w:eastAsia="仿宋" w:cs="仿宋"/>
          <w:color w:val="000000" w:themeColor="text1"/>
          <w:highlight w:val="none"/>
          <w14:textFill>
            <w14:solidFill>
              <w14:schemeClr w14:val="tx1"/>
            </w14:solidFill>
          </w14:textFill>
        </w:rPr>
        <w:t>第一章比选邀请</w:t>
      </w:r>
      <w:r>
        <w:rPr>
          <w:rFonts w:hint="eastAsia" w:ascii="仿宋" w:hAnsi="仿宋" w:eastAsia="仿宋" w:cs="仿宋"/>
          <w:color w:val="000000" w:themeColor="text1"/>
          <w:highlight w:val="none"/>
          <w14:textFill>
            <w14:solidFill>
              <w14:schemeClr w14:val="tx1"/>
            </w14:solidFill>
          </w14:textFill>
        </w:rPr>
        <w:tab/>
      </w: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 PAGEREF _Toc57726979 \h </w:instrText>
      </w:r>
      <w:r>
        <w:rPr>
          <w:rFonts w:hint="eastAsia" w:ascii="仿宋" w:hAnsi="仿宋" w:eastAsia="仿宋" w:cs="仿宋"/>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highlight w:val="none"/>
          <w14:textFill>
            <w14:solidFill>
              <w14:schemeClr w14:val="tx1"/>
            </w14:solidFill>
          </w14:textFill>
        </w:rPr>
        <w:t>２</w:t>
      </w:r>
      <w:r>
        <w:rPr>
          <w:rFonts w:hint="eastAsia" w:ascii="仿宋" w:hAnsi="仿宋" w:eastAsia="仿宋" w:cs="仿宋"/>
          <w:color w:val="000000" w:themeColor="text1"/>
          <w:highlight w:val="none"/>
          <w14:textFill>
            <w14:solidFill>
              <w14:schemeClr w14:val="tx1"/>
            </w14:solidFill>
          </w14:textFill>
        </w:rPr>
        <w:fldChar w:fldCharType="end"/>
      </w:r>
      <w:r>
        <w:rPr>
          <w:rFonts w:hint="eastAsia" w:ascii="仿宋" w:hAnsi="仿宋" w:eastAsia="仿宋" w:cs="仿宋"/>
          <w:color w:val="000000" w:themeColor="text1"/>
          <w:highlight w:val="none"/>
          <w14:textFill>
            <w14:solidFill>
              <w14:schemeClr w14:val="tx1"/>
            </w14:solidFill>
          </w14:textFill>
        </w:rPr>
        <w:fldChar w:fldCharType="end"/>
      </w:r>
    </w:p>
    <w:p w14:paraId="07005286">
      <w:pPr>
        <w:pStyle w:val="15"/>
        <w:tabs>
          <w:tab w:val="right" w:leader="dot" w:pos="8297"/>
        </w:tabs>
        <w:rPr>
          <w:rFonts w:hint="eastAsia" w:ascii="仿宋" w:hAnsi="仿宋" w:eastAsia="仿宋" w:cs="仿宋"/>
          <w:color w:val="000000" w:themeColor="text1"/>
          <w:kern w:val="2"/>
          <w:sz w:val="21"/>
          <w:szCs w:val="22"/>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 HYPERLINK \l "_Toc57726980" </w:instrText>
      </w:r>
      <w:r>
        <w:rPr>
          <w:rFonts w:hint="eastAsia" w:ascii="仿宋" w:hAnsi="仿宋" w:eastAsia="仿宋" w:cs="仿宋"/>
          <w:color w:val="000000" w:themeColor="text1"/>
          <w:highlight w:val="none"/>
          <w14:textFill>
            <w14:solidFill>
              <w14:schemeClr w14:val="tx1"/>
            </w14:solidFill>
          </w14:textFill>
        </w:rPr>
        <w:fldChar w:fldCharType="separate"/>
      </w:r>
      <w:r>
        <w:rPr>
          <w:rStyle w:val="26"/>
          <w:rFonts w:hint="eastAsia" w:ascii="仿宋" w:hAnsi="仿宋" w:eastAsia="仿宋" w:cs="仿宋"/>
          <w:color w:val="000000" w:themeColor="text1"/>
          <w:highlight w:val="none"/>
          <w14:textFill>
            <w14:solidFill>
              <w14:schemeClr w14:val="tx1"/>
            </w14:solidFill>
          </w14:textFill>
        </w:rPr>
        <w:t>第二章比选申请人须知</w:t>
      </w:r>
      <w:r>
        <w:rPr>
          <w:rFonts w:hint="eastAsia" w:ascii="仿宋" w:hAnsi="仿宋" w:eastAsia="仿宋" w:cs="仿宋"/>
          <w:color w:val="000000" w:themeColor="text1"/>
          <w:highlight w:val="none"/>
          <w14:textFill>
            <w14:solidFill>
              <w14:schemeClr w14:val="tx1"/>
            </w14:solidFill>
          </w14:textFill>
        </w:rPr>
        <w:tab/>
      </w: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 PAGEREF _Toc57726980 \h </w:instrText>
      </w:r>
      <w:r>
        <w:rPr>
          <w:rFonts w:hint="eastAsia" w:ascii="仿宋" w:hAnsi="仿宋" w:eastAsia="仿宋" w:cs="仿宋"/>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highlight w:val="none"/>
          <w14:textFill>
            <w14:solidFill>
              <w14:schemeClr w14:val="tx1"/>
            </w14:solidFill>
          </w14:textFill>
        </w:rPr>
        <w:t>5</w:t>
      </w:r>
      <w:r>
        <w:rPr>
          <w:rFonts w:hint="eastAsia" w:ascii="仿宋" w:hAnsi="仿宋" w:eastAsia="仿宋" w:cs="仿宋"/>
          <w:color w:val="000000" w:themeColor="text1"/>
          <w:highlight w:val="none"/>
          <w14:textFill>
            <w14:solidFill>
              <w14:schemeClr w14:val="tx1"/>
            </w14:solidFill>
          </w14:textFill>
        </w:rPr>
        <w:fldChar w:fldCharType="end"/>
      </w:r>
      <w:r>
        <w:rPr>
          <w:rFonts w:hint="eastAsia" w:ascii="仿宋" w:hAnsi="仿宋" w:eastAsia="仿宋" w:cs="仿宋"/>
          <w:color w:val="000000" w:themeColor="text1"/>
          <w:highlight w:val="none"/>
          <w14:textFill>
            <w14:solidFill>
              <w14:schemeClr w14:val="tx1"/>
            </w14:solidFill>
          </w14:textFill>
        </w:rPr>
        <w:fldChar w:fldCharType="end"/>
      </w:r>
    </w:p>
    <w:p w14:paraId="25FE6AB2">
      <w:pPr>
        <w:pStyle w:val="15"/>
        <w:tabs>
          <w:tab w:val="right" w:leader="dot" w:pos="8297"/>
        </w:tabs>
        <w:rPr>
          <w:rFonts w:hint="eastAsia" w:ascii="仿宋" w:hAnsi="仿宋" w:eastAsia="仿宋" w:cs="仿宋"/>
          <w:color w:val="000000" w:themeColor="text1"/>
          <w:kern w:val="2"/>
          <w:sz w:val="21"/>
          <w:szCs w:val="22"/>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 HYPERLINK \l "_Toc57726981" </w:instrText>
      </w:r>
      <w:r>
        <w:rPr>
          <w:rFonts w:hint="eastAsia" w:ascii="仿宋" w:hAnsi="仿宋" w:eastAsia="仿宋" w:cs="仿宋"/>
          <w:color w:val="000000" w:themeColor="text1"/>
          <w:highlight w:val="none"/>
          <w14:textFill>
            <w14:solidFill>
              <w14:schemeClr w14:val="tx1"/>
            </w14:solidFill>
          </w14:textFill>
        </w:rPr>
        <w:fldChar w:fldCharType="separate"/>
      </w:r>
      <w:r>
        <w:rPr>
          <w:rStyle w:val="26"/>
          <w:rFonts w:hint="eastAsia" w:ascii="仿宋" w:hAnsi="仿宋" w:eastAsia="仿宋" w:cs="仿宋"/>
          <w:color w:val="000000" w:themeColor="text1"/>
          <w:highlight w:val="none"/>
          <w14:textFill>
            <w14:solidFill>
              <w14:schemeClr w14:val="tx1"/>
            </w14:solidFill>
          </w14:textFill>
        </w:rPr>
        <w:t>第三章响应文件格式</w:t>
      </w:r>
      <w:r>
        <w:rPr>
          <w:rFonts w:hint="eastAsia" w:ascii="仿宋" w:hAnsi="仿宋" w:eastAsia="仿宋" w:cs="仿宋"/>
          <w:color w:val="000000" w:themeColor="text1"/>
          <w:highlight w:val="none"/>
          <w14:textFill>
            <w14:solidFill>
              <w14:schemeClr w14:val="tx1"/>
            </w14:solidFill>
          </w14:textFill>
        </w:rPr>
        <w:tab/>
      </w: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 PAGEREF _Toc57726981 \h </w:instrText>
      </w:r>
      <w:r>
        <w:rPr>
          <w:rFonts w:hint="eastAsia" w:ascii="仿宋" w:hAnsi="仿宋" w:eastAsia="仿宋" w:cs="仿宋"/>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highlight w:val="none"/>
          <w14:textFill>
            <w14:solidFill>
              <w14:schemeClr w14:val="tx1"/>
            </w14:solidFill>
          </w14:textFill>
        </w:rPr>
        <w:t>16</w:t>
      </w:r>
      <w:r>
        <w:rPr>
          <w:rFonts w:hint="eastAsia" w:ascii="仿宋" w:hAnsi="仿宋" w:eastAsia="仿宋" w:cs="仿宋"/>
          <w:color w:val="000000" w:themeColor="text1"/>
          <w:highlight w:val="none"/>
          <w14:textFill>
            <w14:solidFill>
              <w14:schemeClr w14:val="tx1"/>
            </w14:solidFill>
          </w14:textFill>
        </w:rPr>
        <w:fldChar w:fldCharType="end"/>
      </w:r>
      <w:r>
        <w:rPr>
          <w:rFonts w:hint="eastAsia" w:ascii="仿宋" w:hAnsi="仿宋" w:eastAsia="仿宋" w:cs="仿宋"/>
          <w:color w:val="000000" w:themeColor="text1"/>
          <w:highlight w:val="none"/>
          <w14:textFill>
            <w14:solidFill>
              <w14:schemeClr w14:val="tx1"/>
            </w14:solidFill>
          </w14:textFill>
        </w:rPr>
        <w:fldChar w:fldCharType="end"/>
      </w:r>
    </w:p>
    <w:p w14:paraId="2CE5B821">
      <w:pPr>
        <w:pStyle w:val="15"/>
        <w:tabs>
          <w:tab w:val="right" w:leader="dot" w:pos="8297"/>
        </w:tabs>
        <w:rPr>
          <w:rFonts w:hint="eastAsia" w:ascii="仿宋" w:hAnsi="仿宋" w:eastAsia="仿宋" w:cs="仿宋"/>
          <w:color w:val="000000" w:themeColor="text1"/>
          <w:kern w:val="2"/>
          <w:sz w:val="21"/>
          <w:szCs w:val="22"/>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 HYPERLINK \l "_Toc57726982" </w:instrText>
      </w:r>
      <w:r>
        <w:rPr>
          <w:rFonts w:hint="eastAsia" w:ascii="仿宋" w:hAnsi="仿宋" w:eastAsia="仿宋" w:cs="仿宋"/>
          <w:color w:val="000000" w:themeColor="text1"/>
          <w:highlight w:val="none"/>
          <w14:textFill>
            <w14:solidFill>
              <w14:schemeClr w14:val="tx1"/>
            </w14:solidFill>
          </w14:textFill>
        </w:rPr>
        <w:fldChar w:fldCharType="separate"/>
      </w:r>
      <w:r>
        <w:rPr>
          <w:rStyle w:val="26"/>
          <w:rFonts w:hint="eastAsia" w:ascii="仿宋" w:hAnsi="仿宋" w:eastAsia="仿宋" w:cs="仿宋"/>
          <w:color w:val="000000" w:themeColor="text1"/>
          <w:highlight w:val="none"/>
          <w14:textFill>
            <w14:solidFill>
              <w14:schemeClr w14:val="tx1"/>
            </w14:solidFill>
          </w14:textFill>
        </w:rPr>
        <w:t>第四章资格证明文件</w:t>
      </w:r>
      <w:r>
        <w:rPr>
          <w:rFonts w:hint="eastAsia" w:ascii="仿宋" w:hAnsi="仿宋" w:eastAsia="仿宋" w:cs="仿宋"/>
          <w:color w:val="000000" w:themeColor="text1"/>
          <w:highlight w:val="none"/>
          <w14:textFill>
            <w14:solidFill>
              <w14:schemeClr w14:val="tx1"/>
            </w14:solidFill>
          </w14:textFill>
        </w:rPr>
        <w:tab/>
      </w: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 PAGEREF _Toc57726982 \h </w:instrText>
      </w:r>
      <w:r>
        <w:rPr>
          <w:rFonts w:hint="eastAsia" w:ascii="仿宋" w:hAnsi="仿宋" w:eastAsia="仿宋" w:cs="仿宋"/>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highlight w:val="none"/>
          <w14:textFill>
            <w14:solidFill>
              <w14:schemeClr w14:val="tx1"/>
            </w14:solidFill>
          </w14:textFill>
        </w:rPr>
        <w:t>25</w:t>
      </w:r>
      <w:r>
        <w:rPr>
          <w:rFonts w:hint="eastAsia" w:ascii="仿宋" w:hAnsi="仿宋" w:eastAsia="仿宋" w:cs="仿宋"/>
          <w:color w:val="000000" w:themeColor="text1"/>
          <w:highlight w:val="none"/>
          <w14:textFill>
            <w14:solidFill>
              <w14:schemeClr w14:val="tx1"/>
            </w14:solidFill>
          </w14:textFill>
        </w:rPr>
        <w:fldChar w:fldCharType="end"/>
      </w:r>
      <w:r>
        <w:rPr>
          <w:rFonts w:hint="eastAsia" w:ascii="仿宋" w:hAnsi="仿宋" w:eastAsia="仿宋" w:cs="仿宋"/>
          <w:color w:val="000000" w:themeColor="text1"/>
          <w:highlight w:val="none"/>
          <w14:textFill>
            <w14:solidFill>
              <w14:schemeClr w14:val="tx1"/>
            </w14:solidFill>
          </w14:textFill>
        </w:rPr>
        <w:fldChar w:fldCharType="end"/>
      </w:r>
    </w:p>
    <w:p w14:paraId="44E44B34">
      <w:pPr>
        <w:pStyle w:val="15"/>
        <w:tabs>
          <w:tab w:val="right" w:leader="dot" w:pos="8297"/>
        </w:tabs>
        <w:rPr>
          <w:rFonts w:hint="eastAsia" w:ascii="仿宋" w:hAnsi="仿宋" w:eastAsia="仿宋" w:cs="仿宋"/>
          <w:color w:val="000000" w:themeColor="text1"/>
          <w:kern w:val="2"/>
          <w:sz w:val="21"/>
          <w:szCs w:val="22"/>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 HYPERLINK \l "_Toc57726983" </w:instrText>
      </w:r>
      <w:r>
        <w:rPr>
          <w:rFonts w:hint="eastAsia" w:ascii="仿宋" w:hAnsi="仿宋" w:eastAsia="仿宋" w:cs="仿宋"/>
          <w:color w:val="000000" w:themeColor="text1"/>
          <w:highlight w:val="none"/>
          <w14:textFill>
            <w14:solidFill>
              <w14:schemeClr w14:val="tx1"/>
            </w14:solidFill>
          </w14:textFill>
        </w:rPr>
        <w:fldChar w:fldCharType="separate"/>
      </w:r>
      <w:r>
        <w:rPr>
          <w:rStyle w:val="26"/>
          <w:rFonts w:hint="eastAsia" w:ascii="仿宋" w:hAnsi="仿宋" w:eastAsia="仿宋" w:cs="仿宋"/>
          <w:color w:val="000000" w:themeColor="text1"/>
          <w:highlight w:val="none"/>
          <w14:textFill>
            <w14:solidFill>
              <w14:schemeClr w14:val="tx1"/>
            </w14:solidFill>
          </w14:textFill>
        </w:rPr>
        <w:t>第五章比选项目及要求</w:t>
      </w:r>
      <w:r>
        <w:rPr>
          <w:rFonts w:hint="eastAsia" w:ascii="仿宋" w:hAnsi="仿宋" w:eastAsia="仿宋" w:cs="仿宋"/>
          <w:color w:val="000000" w:themeColor="text1"/>
          <w:highlight w:val="none"/>
          <w14:textFill>
            <w14:solidFill>
              <w14:schemeClr w14:val="tx1"/>
            </w14:solidFill>
          </w14:textFill>
        </w:rPr>
        <w:tab/>
      </w: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 PAGEREF _Toc57726983 \h </w:instrText>
      </w:r>
      <w:r>
        <w:rPr>
          <w:rFonts w:hint="eastAsia" w:ascii="仿宋" w:hAnsi="仿宋" w:eastAsia="仿宋" w:cs="仿宋"/>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highlight w:val="none"/>
          <w14:textFill>
            <w14:solidFill>
              <w14:schemeClr w14:val="tx1"/>
            </w14:solidFill>
          </w14:textFill>
        </w:rPr>
        <w:t>27</w:t>
      </w:r>
      <w:r>
        <w:rPr>
          <w:rFonts w:hint="eastAsia" w:ascii="仿宋" w:hAnsi="仿宋" w:eastAsia="仿宋" w:cs="仿宋"/>
          <w:color w:val="000000" w:themeColor="text1"/>
          <w:highlight w:val="none"/>
          <w14:textFill>
            <w14:solidFill>
              <w14:schemeClr w14:val="tx1"/>
            </w14:solidFill>
          </w14:textFill>
        </w:rPr>
        <w:fldChar w:fldCharType="end"/>
      </w:r>
      <w:r>
        <w:rPr>
          <w:rFonts w:hint="eastAsia" w:ascii="仿宋" w:hAnsi="仿宋" w:eastAsia="仿宋" w:cs="仿宋"/>
          <w:color w:val="000000" w:themeColor="text1"/>
          <w:highlight w:val="none"/>
          <w14:textFill>
            <w14:solidFill>
              <w14:schemeClr w14:val="tx1"/>
            </w14:solidFill>
          </w14:textFill>
        </w:rPr>
        <w:fldChar w:fldCharType="end"/>
      </w:r>
    </w:p>
    <w:p w14:paraId="44420839">
      <w:pPr>
        <w:pStyle w:val="15"/>
        <w:tabs>
          <w:tab w:val="right" w:leader="dot" w:pos="8297"/>
        </w:tabs>
        <w:rPr>
          <w:rFonts w:hint="eastAsia" w:ascii="仿宋" w:hAnsi="仿宋" w:eastAsia="仿宋" w:cs="仿宋"/>
          <w:color w:val="000000" w:themeColor="text1"/>
          <w:kern w:val="2"/>
          <w:sz w:val="21"/>
          <w:szCs w:val="22"/>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 HYPERLINK \l "_Toc57726984" </w:instrText>
      </w:r>
      <w:r>
        <w:rPr>
          <w:rFonts w:hint="eastAsia" w:ascii="仿宋" w:hAnsi="仿宋" w:eastAsia="仿宋" w:cs="仿宋"/>
          <w:color w:val="000000" w:themeColor="text1"/>
          <w:highlight w:val="none"/>
          <w14:textFill>
            <w14:solidFill>
              <w14:schemeClr w14:val="tx1"/>
            </w14:solidFill>
          </w14:textFill>
        </w:rPr>
        <w:fldChar w:fldCharType="separate"/>
      </w:r>
      <w:r>
        <w:rPr>
          <w:rStyle w:val="26"/>
          <w:rFonts w:hint="eastAsia" w:ascii="仿宋" w:hAnsi="仿宋" w:eastAsia="仿宋" w:cs="仿宋"/>
          <w:color w:val="000000" w:themeColor="text1"/>
          <w:highlight w:val="none"/>
          <w14:textFill>
            <w14:solidFill>
              <w14:schemeClr w14:val="tx1"/>
            </w14:solidFill>
          </w14:textFill>
        </w:rPr>
        <w:t>第六章评选办法</w:t>
      </w:r>
      <w:r>
        <w:rPr>
          <w:rFonts w:hint="eastAsia" w:ascii="仿宋" w:hAnsi="仿宋" w:eastAsia="仿宋" w:cs="仿宋"/>
          <w:color w:val="000000" w:themeColor="text1"/>
          <w:highlight w:val="none"/>
          <w14:textFill>
            <w14:solidFill>
              <w14:schemeClr w14:val="tx1"/>
            </w14:solidFill>
          </w14:textFill>
        </w:rPr>
        <w:tab/>
      </w: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 PAGEREF _Toc57726984 \h </w:instrText>
      </w:r>
      <w:r>
        <w:rPr>
          <w:rFonts w:hint="eastAsia" w:ascii="仿宋" w:hAnsi="仿宋" w:eastAsia="仿宋" w:cs="仿宋"/>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highlight w:val="none"/>
          <w14:textFill>
            <w14:solidFill>
              <w14:schemeClr w14:val="tx1"/>
            </w14:solidFill>
          </w14:textFill>
        </w:rPr>
        <w:t>29</w:t>
      </w:r>
      <w:r>
        <w:rPr>
          <w:rFonts w:hint="eastAsia" w:ascii="仿宋" w:hAnsi="仿宋" w:eastAsia="仿宋" w:cs="仿宋"/>
          <w:color w:val="000000" w:themeColor="text1"/>
          <w:highlight w:val="none"/>
          <w14:textFill>
            <w14:solidFill>
              <w14:schemeClr w14:val="tx1"/>
            </w14:solidFill>
          </w14:textFill>
        </w:rPr>
        <w:fldChar w:fldCharType="end"/>
      </w:r>
      <w:r>
        <w:rPr>
          <w:rFonts w:hint="eastAsia" w:ascii="仿宋" w:hAnsi="仿宋" w:eastAsia="仿宋" w:cs="仿宋"/>
          <w:color w:val="000000" w:themeColor="text1"/>
          <w:highlight w:val="none"/>
          <w14:textFill>
            <w14:solidFill>
              <w14:schemeClr w14:val="tx1"/>
            </w14:solidFill>
          </w14:textFill>
        </w:rPr>
        <w:fldChar w:fldCharType="end"/>
      </w:r>
    </w:p>
    <w:p w14:paraId="6F27E0F0">
      <w:pPr>
        <w:pStyle w:val="15"/>
        <w:tabs>
          <w:tab w:val="right" w:leader="dot" w:pos="8297"/>
        </w:tabs>
        <w:rPr>
          <w:rFonts w:hint="eastAsia" w:ascii="仿宋" w:hAnsi="仿宋" w:eastAsia="仿宋" w:cs="仿宋"/>
          <w:color w:val="000000" w:themeColor="text1"/>
          <w:kern w:val="2"/>
          <w:sz w:val="21"/>
          <w:szCs w:val="22"/>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 HYPERLINK \l "_Toc57726985" </w:instrText>
      </w:r>
      <w:r>
        <w:rPr>
          <w:rFonts w:hint="eastAsia" w:ascii="仿宋" w:hAnsi="仿宋" w:eastAsia="仿宋" w:cs="仿宋"/>
          <w:color w:val="000000" w:themeColor="text1"/>
          <w:highlight w:val="none"/>
          <w14:textFill>
            <w14:solidFill>
              <w14:schemeClr w14:val="tx1"/>
            </w14:solidFill>
          </w14:textFill>
        </w:rPr>
        <w:fldChar w:fldCharType="separate"/>
      </w:r>
      <w:r>
        <w:rPr>
          <w:rStyle w:val="26"/>
          <w:rFonts w:hint="eastAsia" w:ascii="仿宋" w:hAnsi="仿宋" w:eastAsia="仿宋" w:cs="仿宋"/>
          <w:color w:val="000000" w:themeColor="text1"/>
          <w:highlight w:val="none"/>
          <w14:textFill>
            <w14:solidFill>
              <w14:schemeClr w14:val="tx1"/>
            </w14:solidFill>
          </w14:textFill>
        </w:rPr>
        <w:t>第七章合同主要条款（参考）</w:t>
      </w:r>
      <w:r>
        <w:rPr>
          <w:rFonts w:hint="eastAsia" w:ascii="仿宋" w:hAnsi="仿宋" w:eastAsia="仿宋" w:cs="仿宋"/>
          <w:color w:val="000000" w:themeColor="text1"/>
          <w:highlight w:val="none"/>
          <w14:textFill>
            <w14:solidFill>
              <w14:schemeClr w14:val="tx1"/>
            </w14:solidFill>
          </w14:textFill>
        </w:rPr>
        <w:tab/>
      </w: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 PAGEREF _Toc57726985 \h </w:instrText>
      </w:r>
      <w:r>
        <w:rPr>
          <w:rFonts w:hint="eastAsia" w:ascii="仿宋" w:hAnsi="仿宋" w:eastAsia="仿宋" w:cs="仿宋"/>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highlight w:val="none"/>
          <w14:textFill>
            <w14:solidFill>
              <w14:schemeClr w14:val="tx1"/>
            </w14:solidFill>
          </w14:textFill>
        </w:rPr>
        <w:t>34</w:t>
      </w:r>
      <w:r>
        <w:rPr>
          <w:rFonts w:hint="eastAsia" w:ascii="仿宋" w:hAnsi="仿宋" w:eastAsia="仿宋" w:cs="仿宋"/>
          <w:color w:val="000000" w:themeColor="text1"/>
          <w:highlight w:val="none"/>
          <w14:textFill>
            <w14:solidFill>
              <w14:schemeClr w14:val="tx1"/>
            </w14:solidFill>
          </w14:textFill>
        </w:rPr>
        <w:fldChar w:fldCharType="end"/>
      </w:r>
      <w:r>
        <w:rPr>
          <w:rFonts w:hint="eastAsia" w:ascii="仿宋" w:hAnsi="仿宋" w:eastAsia="仿宋" w:cs="仿宋"/>
          <w:color w:val="000000" w:themeColor="text1"/>
          <w:highlight w:val="none"/>
          <w14:textFill>
            <w14:solidFill>
              <w14:schemeClr w14:val="tx1"/>
            </w14:solidFill>
          </w14:textFill>
        </w:rPr>
        <w:fldChar w:fldCharType="end"/>
      </w:r>
    </w:p>
    <w:p w14:paraId="08B545B5">
      <w:pPr>
        <w:spacing w:line="48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fldChar w:fldCharType="end"/>
      </w:r>
    </w:p>
    <w:p w14:paraId="1FF59919">
      <w:pPr>
        <w:rPr>
          <w:rFonts w:hint="eastAsia" w:ascii="仿宋" w:hAnsi="仿宋" w:eastAsia="仿宋" w:cs="仿宋"/>
          <w:color w:val="000000" w:themeColor="text1"/>
          <w:highlight w:val="none"/>
          <w14:textFill>
            <w14:solidFill>
              <w14:schemeClr w14:val="tx1"/>
            </w14:solidFill>
          </w14:textFill>
        </w:rPr>
      </w:pPr>
    </w:p>
    <w:p w14:paraId="5BEBCC42">
      <w:pPr>
        <w:rPr>
          <w:rFonts w:hint="eastAsia" w:ascii="仿宋" w:hAnsi="仿宋" w:eastAsia="仿宋" w:cs="仿宋"/>
          <w:color w:val="000000" w:themeColor="text1"/>
          <w:highlight w:val="none"/>
          <w14:textFill>
            <w14:solidFill>
              <w14:schemeClr w14:val="tx1"/>
            </w14:solidFill>
          </w14:textFill>
        </w:rPr>
      </w:pPr>
    </w:p>
    <w:p w14:paraId="7E6B2EF7">
      <w:pPr>
        <w:rPr>
          <w:rFonts w:hint="eastAsia" w:ascii="仿宋" w:hAnsi="仿宋" w:eastAsia="仿宋" w:cs="仿宋"/>
          <w:color w:val="000000" w:themeColor="text1"/>
          <w:highlight w:val="none"/>
          <w14:textFill>
            <w14:solidFill>
              <w14:schemeClr w14:val="tx1"/>
            </w14:solidFill>
          </w14:textFill>
        </w:rPr>
      </w:pPr>
    </w:p>
    <w:p w14:paraId="48DEA9DE">
      <w:pPr>
        <w:rPr>
          <w:rFonts w:hint="eastAsia" w:ascii="仿宋" w:hAnsi="仿宋" w:eastAsia="仿宋" w:cs="仿宋"/>
          <w:color w:val="000000" w:themeColor="text1"/>
          <w:highlight w:val="none"/>
          <w14:textFill>
            <w14:solidFill>
              <w14:schemeClr w14:val="tx1"/>
            </w14:solidFill>
          </w14:textFill>
        </w:rPr>
      </w:pPr>
    </w:p>
    <w:p w14:paraId="02C25018">
      <w:pPr>
        <w:rPr>
          <w:rFonts w:hint="eastAsia" w:ascii="仿宋" w:hAnsi="仿宋" w:eastAsia="仿宋" w:cs="仿宋"/>
          <w:color w:val="000000" w:themeColor="text1"/>
          <w:highlight w:val="none"/>
          <w14:textFill>
            <w14:solidFill>
              <w14:schemeClr w14:val="tx1"/>
            </w14:solidFill>
          </w14:textFill>
        </w:rPr>
      </w:pPr>
    </w:p>
    <w:p w14:paraId="06A85491">
      <w:pPr>
        <w:rPr>
          <w:rFonts w:hint="eastAsia" w:ascii="仿宋" w:hAnsi="仿宋" w:eastAsia="仿宋" w:cs="仿宋"/>
          <w:color w:val="000000" w:themeColor="text1"/>
          <w:highlight w:val="none"/>
          <w14:textFill>
            <w14:solidFill>
              <w14:schemeClr w14:val="tx1"/>
            </w14:solidFill>
          </w14:textFill>
        </w:rPr>
      </w:pPr>
    </w:p>
    <w:p w14:paraId="45FAFDE7">
      <w:pPr>
        <w:rPr>
          <w:rFonts w:hint="eastAsia" w:ascii="仿宋" w:hAnsi="仿宋" w:eastAsia="仿宋" w:cs="仿宋"/>
          <w:color w:val="000000" w:themeColor="text1"/>
          <w:highlight w:val="none"/>
          <w14:textFill>
            <w14:solidFill>
              <w14:schemeClr w14:val="tx1"/>
            </w14:solidFill>
          </w14:textFill>
        </w:rPr>
      </w:pPr>
    </w:p>
    <w:p w14:paraId="06A7864C">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br w:type="page"/>
      </w:r>
    </w:p>
    <w:p w14:paraId="2656F4CB">
      <w:pPr>
        <w:pStyle w:val="2"/>
        <w:spacing w:line="240" w:lineRule="atLeast"/>
        <w:jc w:val="center"/>
        <w:rPr>
          <w:rFonts w:hint="eastAsia" w:ascii="仿宋" w:hAnsi="仿宋" w:eastAsia="仿宋" w:cs="仿宋"/>
          <w:bCs w:val="0"/>
          <w:color w:val="000000" w:themeColor="text1"/>
          <w:sz w:val="36"/>
          <w:highlight w:val="none"/>
          <w14:textFill>
            <w14:solidFill>
              <w14:schemeClr w14:val="tx1"/>
            </w14:solidFill>
          </w14:textFill>
        </w:rPr>
      </w:pPr>
      <w:bookmarkStart w:id="5" w:name="_Toc57726979"/>
      <w:r>
        <w:rPr>
          <w:rFonts w:hint="eastAsia" w:ascii="仿宋" w:hAnsi="仿宋" w:eastAsia="仿宋" w:cs="仿宋"/>
          <w:bCs w:val="0"/>
          <w:color w:val="000000" w:themeColor="text1"/>
          <w:sz w:val="36"/>
          <w:highlight w:val="none"/>
          <w14:textFill>
            <w14:solidFill>
              <w14:schemeClr w14:val="tx1"/>
            </w14:solidFill>
          </w14:textFill>
        </w:rPr>
        <w:t>第一章比选邀请</w:t>
      </w:r>
      <w:bookmarkEnd w:id="3"/>
      <w:bookmarkEnd w:id="4"/>
      <w:bookmarkEnd w:id="5"/>
    </w:p>
    <w:p w14:paraId="5C9BAC33">
      <w:pPr>
        <w:pStyle w:val="7"/>
        <w:ind w:firstLine="680"/>
        <w:rPr>
          <w:rFonts w:hint="eastAsia" w:ascii="仿宋" w:hAnsi="仿宋" w:eastAsia="仿宋" w:cs="仿宋"/>
          <w:color w:val="000000" w:themeColor="text1"/>
          <w:highlight w:val="none"/>
          <w14:textFill>
            <w14:solidFill>
              <w14:schemeClr w14:val="tx1"/>
            </w14:solidFill>
          </w14:textFill>
        </w:rPr>
      </w:pPr>
    </w:p>
    <w:p w14:paraId="7D6576A4">
      <w:pPr>
        <w:pStyle w:val="7"/>
        <w:ind w:firstLine="680"/>
        <w:rPr>
          <w:rFonts w:hint="eastAsia" w:ascii="仿宋" w:hAnsi="仿宋" w:eastAsia="仿宋" w:cs="仿宋"/>
          <w:color w:val="000000" w:themeColor="text1"/>
          <w:highlight w:val="none"/>
          <w14:textFill>
            <w14:solidFill>
              <w14:schemeClr w14:val="tx1"/>
            </w14:solidFill>
          </w14:textFill>
        </w:rPr>
      </w:pPr>
    </w:p>
    <w:p w14:paraId="18E914AE">
      <w:pPr>
        <w:spacing w:line="360" w:lineRule="auto"/>
        <w:ind w:firstLine="480"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u w:val="single"/>
          <w14:textFill>
            <w14:solidFill>
              <w14:schemeClr w14:val="tx1"/>
            </w14:solidFill>
          </w14:textFill>
        </w:rPr>
        <w:t>四川国际招标有限责任公司</w:t>
      </w:r>
      <w:r>
        <w:rPr>
          <w:rFonts w:hint="eastAsia" w:ascii="仿宋" w:hAnsi="仿宋" w:eastAsia="仿宋" w:cs="仿宋"/>
          <w:color w:val="000000" w:themeColor="text1"/>
          <w:sz w:val="24"/>
          <w:highlight w:val="none"/>
          <w14:textFill>
            <w14:solidFill>
              <w14:schemeClr w14:val="tx1"/>
            </w14:solidFill>
          </w14:textFill>
        </w:rPr>
        <w:t>受</w:t>
      </w:r>
      <w:r>
        <w:rPr>
          <w:rFonts w:hint="eastAsia" w:ascii="仿宋" w:hAnsi="仿宋" w:eastAsia="仿宋" w:cs="仿宋"/>
          <w:color w:val="000000" w:themeColor="text1"/>
          <w:sz w:val="24"/>
          <w:highlight w:val="none"/>
          <w:u w:val="single"/>
          <w:lang w:eastAsia="zh-CN"/>
          <w14:textFill>
            <w14:solidFill>
              <w14:schemeClr w14:val="tx1"/>
            </w14:solidFill>
          </w14:textFill>
        </w:rPr>
        <w:t>凉山彝族自治州中心血站</w:t>
      </w:r>
      <w:r>
        <w:rPr>
          <w:rFonts w:hint="eastAsia" w:ascii="仿宋" w:hAnsi="仿宋" w:eastAsia="仿宋" w:cs="仿宋"/>
          <w:color w:val="000000" w:themeColor="text1"/>
          <w:sz w:val="24"/>
          <w:highlight w:val="none"/>
          <w14:textFill>
            <w14:solidFill>
              <w14:schemeClr w14:val="tx1"/>
            </w14:solidFill>
          </w14:textFill>
        </w:rPr>
        <w:t>委托，拟对</w:t>
      </w:r>
      <w:r>
        <w:rPr>
          <w:rFonts w:hint="eastAsia" w:ascii="仿宋" w:hAnsi="仿宋" w:eastAsia="仿宋" w:cs="仿宋"/>
          <w:b/>
          <w:color w:val="000000" w:themeColor="text1"/>
          <w:sz w:val="24"/>
          <w:szCs w:val="22"/>
          <w:highlight w:val="none"/>
          <w:u w:val="single"/>
          <w:lang w:eastAsia="zh-CN"/>
          <w14:textFill>
            <w14:solidFill>
              <w14:schemeClr w14:val="tx1"/>
            </w14:solidFill>
          </w14:textFill>
        </w:rPr>
        <w:t>凉山彝族自治州中心血站办公用品配送服务采购项目（第二次）</w:t>
      </w:r>
      <w:r>
        <w:rPr>
          <w:rFonts w:hint="eastAsia" w:ascii="仿宋" w:hAnsi="仿宋" w:eastAsia="仿宋" w:cs="仿宋"/>
          <w:color w:val="000000" w:themeColor="text1"/>
          <w:sz w:val="24"/>
          <w:highlight w:val="none"/>
          <w14:textFill>
            <w14:solidFill>
              <w14:schemeClr w14:val="tx1"/>
            </w14:solidFill>
          </w14:textFill>
        </w:rPr>
        <w:t>进行国内公开比选，兹邀请相关供应商参加比选。</w:t>
      </w:r>
    </w:p>
    <w:p w14:paraId="1F2FB604">
      <w:pPr>
        <w:spacing w:line="360" w:lineRule="auto"/>
        <w:ind w:firstLine="482" w:firstLineChars="200"/>
        <w:rPr>
          <w:rFonts w:hint="eastAsia" w:ascii="仿宋" w:hAnsi="仿宋" w:eastAsia="仿宋" w:cs="仿宋"/>
          <w:b/>
          <w:color w:val="000000" w:themeColor="text1"/>
          <w:sz w:val="28"/>
          <w:szCs w:val="28"/>
          <w:highlight w:val="none"/>
          <w:lang w:eastAsia="zh-CN"/>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一、比选编号：</w:t>
      </w:r>
      <w:r>
        <w:rPr>
          <w:rFonts w:hint="eastAsia" w:ascii="仿宋" w:hAnsi="仿宋" w:eastAsia="仿宋" w:cs="仿宋"/>
          <w:b/>
          <w:color w:val="000000" w:themeColor="text1"/>
          <w:sz w:val="24"/>
          <w:highlight w:val="none"/>
          <w:lang w:eastAsia="zh-CN"/>
          <w14:textFill>
            <w14:solidFill>
              <w14:schemeClr w14:val="tx1"/>
            </w14:solidFill>
          </w14:textFill>
        </w:rPr>
        <w:t>SCIT-GN-2025040262L1</w:t>
      </w:r>
      <w:r>
        <w:rPr>
          <w:rFonts w:hint="eastAsia" w:ascii="仿宋" w:hAnsi="仿宋" w:eastAsia="仿宋" w:cs="仿宋"/>
          <w:b/>
          <w:color w:val="000000" w:themeColor="text1"/>
          <w:sz w:val="24"/>
          <w:highlight w:val="none"/>
          <w14:textFill>
            <w14:solidFill>
              <w14:schemeClr w14:val="tx1"/>
            </w14:solidFill>
          </w14:textFill>
        </w:rPr>
        <w:t> </w:t>
      </w:r>
      <w:r>
        <w:rPr>
          <w:rFonts w:hint="eastAsia" w:ascii="仿宋" w:hAnsi="仿宋" w:eastAsia="仿宋" w:cs="仿宋"/>
          <w:b/>
          <w:color w:val="000000" w:themeColor="text1"/>
          <w:sz w:val="24"/>
          <w:highlight w:val="none"/>
          <w:lang w:val="en-US" w:eastAsia="zh-CN"/>
          <w14:textFill>
            <w14:solidFill>
              <w14:schemeClr w14:val="tx1"/>
            </w14:solidFill>
          </w14:textFill>
        </w:rPr>
        <w:t xml:space="preserve">  </w:t>
      </w:r>
    </w:p>
    <w:p w14:paraId="51163C8F">
      <w:pPr>
        <w:spacing w:line="360" w:lineRule="auto"/>
        <w:ind w:right="51" w:rightChars="15" w:firstLine="482" w:firstLineChars="200"/>
        <w:rPr>
          <w:rFonts w:hint="eastAsia" w:ascii="仿宋" w:hAnsi="仿宋" w:eastAsia="仿宋" w:cs="仿宋"/>
          <w:b/>
          <w:color w:val="000000" w:themeColor="text1"/>
          <w:sz w:val="24"/>
          <w:highlight w:val="none"/>
          <w:lang w:eastAsia="zh-CN"/>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二、</w:t>
      </w:r>
      <w:r>
        <w:rPr>
          <w:rFonts w:hint="eastAsia" w:ascii="仿宋" w:hAnsi="仿宋" w:eastAsia="仿宋" w:cs="仿宋"/>
          <w:b/>
          <w:color w:val="000000" w:themeColor="text1"/>
          <w:sz w:val="24"/>
          <w:highlight w:val="none"/>
          <w14:textFill>
            <w14:solidFill>
              <w14:schemeClr w14:val="tx1"/>
            </w14:solidFill>
          </w14:textFill>
        </w:rPr>
        <w:t>比选项目：</w:t>
      </w:r>
      <w:r>
        <w:rPr>
          <w:rFonts w:hint="eastAsia" w:ascii="仿宋" w:hAnsi="仿宋" w:eastAsia="仿宋" w:cs="仿宋"/>
          <w:b/>
          <w:color w:val="000000" w:themeColor="text1"/>
          <w:sz w:val="24"/>
          <w:highlight w:val="none"/>
          <w:lang w:eastAsia="zh-CN"/>
          <w14:textFill>
            <w14:solidFill>
              <w14:schemeClr w14:val="tx1"/>
            </w14:solidFill>
          </w14:textFill>
        </w:rPr>
        <w:t>凉山彝族自治州中心血站办公用品配送服务采购项目（第二次）</w:t>
      </w:r>
    </w:p>
    <w:p w14:paraId="56B2FE8E">
      <w:pPr>
        <w:spacing w:line="360" w:lineRule="auto"/>
        <w:ind w:right="51" w:rightChars="15" w:firstLine="482"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szCs w:val="28"/>
          <w:highlight w:val="none"/>
          <w14:textFill>
            <w14:solidFill>
              <w14:schemeClr w14:val="tx1"/>
            </w14:solidFill>
          </w14:textFill>
        </w:rPr>
        <w:t>三、资金来源：</w:t>
      </w:r>
      <w:r>
        <w:rPr>
          <w:rFonts w:hint="eastAsia" w:ascii="仿宋" w:hAnsi="仿宋" w:eastAsia="仿宋" w:cs="仿宋"/>
          <w:b/>
          <w:bCs/>
          <w:color w:val="000000" w:themeColor="text1"/>
          <w:sz w:val="24"/>
          <w:highlight w:val="none"/>
          <w14:textFill>
            <w14:solidFill>
              <w14:schemeClr w14:val="tx1"/>
            </w14:solidFill>
          </w14:textFill>
        </w:rPr>
        <w:t>已落实</w:t>
      </w:r>
    </w:p>
    <w:p w14:paraId="51896A5A">
      <w:pPr>
        <w:spacing w:line="360" w:lineRule="auto"/>
        <w:ind w:firstLine="482"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四</w:t>
      </w:r>
      <w:r>
        <w:rPr>
          <w:rFonts w:hint="eastAsia" w:ascii="仿宋" w:hAnsi="仿宋" w:eastAsia="仿宋" w:cs="仿宋"/>
          <w:b/>
          <w:bCs/>
          <w:color w:val="000000" w:themeColor="text1"/>
          <w:sz w:val="24"/>
          <w:highlight w:val="none"/>
          <w14:textFill>
            <w14:solidFill>
              <w14:schemeClr w14:val="tx1"/>
            </w14:solidFill>
          </w14:textFill>
        </w:rPr>
        <w:t>、</w:t>
      </w:r>
      <w:r>
        <w:rPr>
          <w:rFonts w:hint="eastAsia" w:ascii="仿宋" w:hAnsi="仿宋" w:eastAsia="仿宋" w:cs="仿宋"/>
          <w:b/>
          <w:color w:val="000000" w:themeColor="text1"/>
          <w:sz w:val="24"/>
          <w:highlight w:val="none"/>
          <w14:textFill>
            <w14:solidFill>
              <w14:schemeClr w14:val="tx1"/>
            </w14:solidFill>
          </w14:textFill>
        </w:rPr>
        <w:t>比选项目简介：</w:t>
      </w:r>
    </w:p>
    <w:p w14:paraId="16F9E3EE">
      <w:pPr>
        <w:spacing w:after="120" w:afterLines="50" w:line="42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本项目共1个包，采购</w:t>
      </w:r>
      <w:r>
        <w:rPr>
          <w:rFonts w:hint="eastAsia" w:ascii="仿宋" w:hAnsi="仿宋" w:eastAsia="仿宋" w:cs="仿宋"/>
          <w:color w:val="000000" w:themeColor="text1"/>
          <w:sz w:val="24"/>
          <w:highlight w:val="none"/>
          <w:lang w:eastAsia="zh-CN"/>
          <w14:textFill>
            <w14:solidFill>
              <w14:schemeClr w14:val="tx1"/>
            </w14:solidFill>
          </w14:textFill>
        </w:rPr>
        <w:t>凉山彝族自治州中心血站办公用品</w:t>
      </w:r>
      <w:r>
        <w:rPr>
          <w:rFonts w:hint="eastAsia" w:ascii="仿宋" w:hAnsi="仿宋" w:eastAsia="仿宋" w:cs="仿宋"/>
          <w:color w:val="000000" w:themeColor="text1"/>
          <w:sz w:val="24"/>
          <w:highlight w:val="none"/>
          <w14:textFill>
            <w14:solidFill>
              <w14:schemeClr w14:val="tx1"/>
            </w14:solidFill>
          </w14:textFill>
        </w:rPr>
        <w:t>配送供应商1名。具体要求详见第五章。</w:t>
      </w:r>
    </w:p>
    <w:p w14:paraId="660D1253">
      <w:pPr>
        <w:spacing w:after="120" w:afterLines="50" w:line="420" w:lineRule="exact"/>
        <w:ind w:firstLine="482" w:firstLineChars="200"/>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五、比选人申请人应具备的资格条件：</w:t>
      </w:r>
    </w:p>
    <w:p w14:paraId="28F6C2E8">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1.具有独立承担民事责任的能力；</w:t>
      </w:r>
    </w:p>
    <w:p w14:paraId="22EDEECD">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2.具有良好的商业信誉和健全的财务会计制度；</w:t>
      </w:r>
    </w:p>
    <w:p w14:paraId="19813181">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3.具有履行合同所必须的设备和专业技术能力；</w:t>
      </w:r>
    </w:p>
    <w:p w14:paraId="0AC391CF">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4.具有依法缴纳税收和社会保障资金的良好记录；</w:t>
      </w:r>
    </w:p>
    <w:p w14:paraId="21F94530">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5.参加本次采购活动前三年内，在经营活动中没有重大违法记录；</w:t>
      </w:r>
    </w:p>
    <w:p w14:paraId="59E58E01">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6.法律、行政法规规定的其他条件；</w:t>
      </w:r>
    </w:p>
    <w:p w14:paraId="160EB7C8">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7.本项目不接受联合体；</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无须佐证，以响应文件判断为准</w:t>
      </w:r>
      <w:r>
        <w:rPr>
          <w:rFonts w:hint="eastAsia" w:ascii="仿宋" w:hAnsi="仿宋" w:eastAsia="仿宋" w:cs="仿宋"/>
          <w:color w:val="000000" w:themeColor="text1"/>
          <w:sz w:val="24"/>
          <w:highlight w:val="none"/>
          <w:lang w:eastAsia="zh-CN"/>
          <w14:textFill>
            <w14:solidFill>
              <w14:schemeClr w14:val="tx1"/>
            </w14:solidFill>
          </w14:textFill>
        </w:rPr>
        <w:t>）</w:t>
      </w:r>
    </w:p>
    <w:p w14:paraId="1D40902B">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8.按照规定购买了比选文件。</w:t>
      </w:r>
    </w:p>
    <w:p w14:paraId="7AA13A6B">
      <w:pPr>
        <w:spacing w:after="50" w:line="420" w:lineRule="exact"/>
        <w:ind w:firstLine="482"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六、比选文件发售时间、地点：</w:t>
      </w:r>
    </w:p>
    <w:p w14:paraId="69916AE2">
      <w:pPr>
        <w:spacing w:after="50" w:line="42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比选文件自202</w:t>
      </w:r>
      <w:r>
        <w:rPr>
          <w:rFonts w:hint="eastAsia" w:ascii="仿宋" w:hAnsi="仿宋" w:eastAsia="仿宋" w:cs="仿宋"/>
          <w:color w:val="000000" w:themeColor="text1"/>
          <w:sz w:val="24"/>
          <w:highlight w:val="none"/>
          <w:lang w:val="en-US" w:eastAsia="zh-CN"/>
          <w14:textFill>
            <w14:solidFill>
              <w14:schemeClr w14:val="tx1"/>
            </w14:solidFill>
          </w14:textFill>
        </w:rPr>
        <w:t>5</w:t>
      </w:r>
      <w:r>
        <w:rPr>
          <w:rFonts w:hint="eastAsia" w:ascii="仿宋" w:hAnsi="仿宋" w:eastAsia="仿宋" w:cs="仿宋"/>
          <w:color w:val="000000" w:themeColor="text1"/>
          <w:sz w:val="24"/>
          <w:highlight w:val="none"/>
          <w14:textFill>
            <w14:solidFill>
              <w14:schemeClr w14:val="tx1"/>
            </w14:solidFill>
          </w14:textFill>
        </w:rPr>
        <w:t>年</w:t>
      </w:r>
      <w:r>
        <w:rPr>
          <w:rFonts w:hint="eastAsia" w:ascii="仿宋" w:hAnsi="仿宋" w:eastAsia="仿宋" w:cs="仿宋"/>
          <w:color w:val="000000" w:themeColor="text1"/>
          <w:sz w:val="24"/>
          <w:highlight w:val="none"/>
          <w:lang w:val="en-US" w:eastAsia="zh-CN"/>
          <w14:textFill>
            <w14:solidFill>
              <w14:schemeClr w14:val="tx1"/>
            </w14:solidFill>
          </w14:textFill>
        </w:rPr>
        <w:t>5</w:t>
      </w:r>
      <w:r>
        <w:rPr>
          <w:rFonts w:hint="eastAsia" w:ascii="仿宋" w:hAnsi="仿宋" w:eastAsia="仿宋" w:cs="仿宋"/>
          <w:color w:val="000000" w:themeColor="text1"/>
          <w:sz w:val="24"/>
          <w:highlight w:val="none"/>
          <w14:textFill>
            <w14:solidFill>
              <w14:schemeClr w14:val="tx1"/>
            </w14:solidFill>
          </w14:textFill>
        </w:rPr>
        <w:t>月</w:t>
      </w:r>
      <w:r>
        <w:rPr>
          <w:rFonts w:hint="eastAsia" w:ascii="仿宋" w:hAnsi="仿宋" w:eastAsia="仿宋" w:cs="仿宋"/>
          <w:color w:val="000000" w:themeColor="text1"/>
          <w:sz w:val="24"/>
          <w:highlight w:val="none"/>
          <w:lang w:val="en-US" w:eastAsia="zh-CN"/>
          <w14:textFill>
            <w14:solidFill>
              <w14:schemeClr w14:val="tx1"/>
            </w14:solidFill>
          </w14:textFill>
        </w:rPr>
        <w:t>13</w:t>
      </w:r>
      <w:r>
        <w:rPr>
          <w:rFonts w:hint="eastAsia" w:ascii="仿宋" w:hAnsi="仿宋" w:eastAsia="仿宋" w:cs="仿宋"/>
          <w:color w:val="000000" w:themeColor="text1"/>
          <w:sz w:val="24"/>
          <w:highlight w:val="none"/>
          <w14:textFill>
            <w14:solidFill>
              <w14:schemeClr w14:val="tx1"/>
            </w14:solidFill>
          </w14:textFill>
        </w:rPr>
        <w:t>日-202</w:t>
      </w:r>
      <w:r>
        <w:rPr>
          <w:rFonts w:hint="eastAsia" w:ascii="仿宋" w:hAnsi="仿宋" w:eastAsia="仿宋" w:cs="仿宋"/>
          <w:color w:val="000000" w:themeColor="text1"/>
          <w:sz w:val="24"/>
          <w:highlight w:val="none"/>
          <w:lang w:val="en-US" w:eastAsia="zh-CN"/>
          <w14:textFill>
            <w14:solidFill>
              <w14:schemeClr w14:val="tx1"/>
            </w14:solidFill>
          </w14:textFill>
        </w:rPr>
        <w:t>5</w:t>
      </w:r>
      <w:r>
        <w:rPr>
          <w:rFonts w:hint="eastAsia" w:ascii="仿宋" w:hAnsi="仿宋" w:eastAsia="仿宋" w:cs="仿宋"/>
          <w:color w:val="000000" w:themeColor="text1"/>
          <w:sz w:val="24"/>
          <w:highlight w:val="none"/>
          <w14:textFill>
            <w14:solidFill>
              <w14:schemeClr w14:val="tx1"/>
            </w14:solidFill>
          </w14:textFill>
        </w:rPr>
        <w:t>年</w:t>
      </w:r>
      <w:r>
        <w:rPr>
          <w:rFonts w:hint="eastAsia" w:ascii="仿宋" w:hAnsi="仿宋" w:eastAsia="仿宋" w:cs="仿宋"/>
          <w:color w:val="000000" w:themeColor="text1"/>
          <w:sz w:val="24"/>
          <w:highlight w:val="none"/>
          <w:lang w:val="en-US" w:eastAsia="zh-CN"/>
          <w14:textFill>
            <w14:solidFill>
              <w14:schemeClr w14:val="tx1"/>
            </w14:solidFill>
          </w14:textFill>
        </w:rPr>
        <w:t>5</w:t>
      </w:r>
      <w:r>
        <w:rPr>
          <w:rFonts w:hint="eastAsia" w:ascii="仿宋" w:hAnsi="仿宋" w:eastAsia="仿宋" w:cs="仿宋"/>
          <w:color w:val="000000" w:themeColor="text1"/>
          <w:sz w:val="24"/>
          <w:highlight w:val="none"/>
          <w14:textFill>
            <w14:solidFill>
              <w14:schemeClr w14:val="tx1"/>
            </w14:solidFill>
          </w14:textFill>
        </w:rPr>
        <w:t>月</w:t>
      </w:r>
      <w:r>
        <w:rPr>
          <w:rFonts w:hint="eastAsia" w:ascii="仿宋" w:hAnsi="仿宋" w:eastAsia="仿宋" w:cs="仿宋"/>
          <w:color w:val="000000" w:themeColor="text1"/>
          <w:sz w:val="24"/>
          <w:highlight w:val="none"/>
          <w:lang w:val="en-US" w:eastAsia="zh-CN"/>
          <w14:textFill>
            <w14:solidFill>
              <w14:schemeClr w14:val="tx1"/>
            </w14:solidFill>
          </w14:textFill>
        </w:rPr>
        <w:t>14</w:t>
      </w:r>
      <w:r>
        <w:rPr>
          <w:rFonts w:hint="eastAsia" w:ascii="仿宋" w:hAnsi="仿宋" w:eastAsia="仿宋" w:cs="仿宋"/>
          <w:color w:val="000000" w:themeColor="text1"/>
          <w:sz w:val="24"/>
          <w:highlight w:val="none"/>
          <w14:textFill>
            <w14:solidFill>
              <w14:schemeClr w14:val="tx1"/>
            </w14:solidFill>
          </w14:textFill>
        </w:rPr>
        <w:t>日每天上午9:00-12:00；下午14:00-17:00（北京时间，法定节假日除外）在四川国际招标有限责任公司凉山办事处</w:t>
      </w:r>
      <w:r>
        <w:rPr>
          <w:rFonts w:hint="eastAsia" w:ascii="仿宋" w:hAnsi="仿宋" w:eastAsia="仿宋" w:cs="仿宋"/>
          <w:color w:val="000000" w:themeColor="text1"/>
          <w:sz w:val="24"/>
          <w:highlight w:val="none"/>
          <w:lang w:val="en-US"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西昌市航天大道二段73号（昌平建材市场-四川银行四楼）获取。比选文件售价：人民币：</w:t>
      </w:r>
      <w:r>
        <w:rPr>
          <w:rFonts w:hint="eastAsia" w:ascii="仿宋" w:hAnsi="仿宋" w:eastAsia="仿宋" w:cs="仿宋"/>
          <w:color w:val="000000" w:themeColor="text1"/>
          <w:sz w:val="24"/>
          <w:highlight w:val="none"/>
          <w:lang w:val="en-US" w:eastAsia="zh-CN"/>
          <w14:textFill>
            <w14:solidFill>
              <w14:schemeClr w14:val="tx1"/>
            </w14:solidFill>
          </w14:textFill>
        </w:rPr>
        <w:t>300</w:t>
      </w:r>
      <w:r>
        <w:rPr>
          <w:rFonts w:hint="eastAsia" w:ascii="仿宋" w:hAnsi="仿宋" w:eastAsia="仿宋" w:cs="仿宋"/>
          <w:color w:val="000000" w:themeColor="text1"/>
          <w:sz w:val="24"/>
          <w:highlight w:val="none"/>
          <w14:textFill>
            <w14:solidFill>
              <w14:schemeClr w14:val="tx1"/>
            </w14:solidFill>
          </w14:textFill>
        </w:rPr>
        <w:t>元/份（招标文件售后不退, 招标资格不能转让）。</w:t>
      </w:r>
    </w:p>
    <w:p w14:paraId="5B0F682B">
      <w:pPr>
        <w:spacing w:after="50" w:line="42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获取比选文件时，供应商为法人或者其他组织的，只需提供单位介绍信、经办人身份证明并加盖公章；并将相应材料给采购代理机构留存。（请在介绍信上注明报名联系人电话、邮箱）</w:t>
      </w:r>
    </w:p>
    <w:p w14:paraId="684BE4BC">
      <w:pPr>
        <w:spacing w:after="50" w:line="42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本项目可采取网络和现场报名。报名联系人：</w:t>
      </w:r>
      <w:r>
        <w:rPr>
          <w:rFonts w:hint="eastAsia" w:ascii="仿宋" w:hAnsi="仿宋" w:eastAsia="仿宋" w:cs="仿宋"/>
          <w:color w:val="000000" w:themeColor="text1"/>
          <w:sz w:val="24"/>
          <w:highlight w:val="none"/>
          <w:lang w:val="en-US" w:eastAsia="zh-CN"/>
          <w14:textFill>
            <w14:solidFill>
              <w14:schemeClr w14:val="tx1"/>
            </w14:solidFill>
          </w14:textFill>
        </w:rPr>
        <w:t>董女士</w:t>
      </w:r>
      <w:r>
        <w:rPr>
          <w:rFonts w:hint="eastAsia" w:ascii="仿宋" w:hAnsi="仿宋" w:eastAsia="仿宋" w:cs="仿宋"/>
          <w:color w:val="000000" w:themeColor="text1"/>
          <w:sz w:val="24"/>
          <w:highlight w:val="none"/>
          <w14:textFill>
            <w14:solidFill>
              <w14:schemeClr w14:val="tx1"/>
            </w14:solidFill>
          </w14:textFill>
        </w:rPr>
        <w:t>，联系电话：0834-3227773-0。</w:t>
      </w:r>
    </w:p>
    <w:p w14:paraId="504FCFFD">
      <w:pPr>
        <w:spacing w:after="50" w:line="42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网络报名：以上材料扫描原件发送至邮箱：2724740372@qq.com，待采购代理机构检查资料无误后进行微信转账（转账二维码见下图，转款请备注公司名称），代理机构通过供应商提供的邮箱发送比选文件，网络报名成功。</w:t>
      </w:r>
    </w:p>
    <w:p w14:paraId="54268551">
      <w:pPr>
        <w:spacing w:after="50" w:line="420" w:lineRule="exact"/>
        <w:ind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现场报名：以上材料现场提交到四川国际招标有限责任公司凉山办事处</w:t>
      </w:r>
      <w:r>
        <w:rPr>
          <w:rFonts w:hint="eastAsia" w:ascii="仿宋" w:hAnsi="仿宋" w:eastAsia="仿宋" w:cs="仿宋"/>
          <w:color w:val="000000" w:themeColor="text1"/>
          <w:sz w:val="24"/>
          <w:highlight w:val="none"/>
          <w:lang w:val="en-US"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西昌市航天大道二段73号（昌平建材市场-四川银行四楼）</w:t>
      </w:r>
      <w:r>
        <w:rPr>
          <w:rFonts w:hint="eastAsia" w:ascii="仿宋" w:hAnsi="仿宋" w:eastAsia="仿宋" w:cs="仿宋"/>
          <w:color w:val="000000" w:themeColor="text1"/>
          <w:highlight w:val="none"/>
          <w14:textFill>
            <w14:solidFill>
              <w14:schemeClr w14:val="tx1"/>
            </w14:solidFill>
          </w14:textFill>
        </w:rPr>
        <w:drawing>
          <wp:anchor distT="0" distB="0" distL="114935" distR="114935" simplePos="0" relativeHeight="251659264" behindDoc="0" locked="0" layoutInCell="1" allowOverlap="1">
            <wp:simplePos x="0" y="0"/>
            <wp:positionH relativeFrom="column">
              <wp:posOffset>370840</wp:posOffset>
            </wp:positionH>
            <wp:positionV relativeFrom="paragraph">
              <wp:posOffset>162560</wp:posOffset>
            </wp:positionV>
            <wp:extent cx="1556385" cy="1565275"/>
            <wp:effectExtent l="0" t="0" r="5715" b="15875"/>
            <wp:wrapTopAndBottom/>
            <wp:docPr id="31" name="图片 31" descr="01d91c8ee12620c16052c8a54fd293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01d91c8ee12620c16052c8a54fd293f"/>
                    <pic:cNvPicPr>
                      <a:picLocks noChangeAspect="1"/>
                    </pic:cNvPicPr>
                  </pic:nvPicPr>
                  <pic:blipFill>
                    <a:blip r:embed="rId11"/>
                    <a:stretch>
                      <a:fillRect/>
                    </a:stretch>
                  </pic:blipFill>
                  <pic:spPr>
                    <a:xfrm>
                      <a:off x="0" y="0"/>
                      <a:ext cx="1556385" cy="1565275"/>
                    </a:xfrm>
                    <a:prstGeom prst="rect">
                      <a:avLst/>
                    </a:prstGeom>
                  </pic:spPr>
                </pic:pic>
              </a:graphicData>
            </a:graphic>
          </wp:anchor>
        </w:drawing>
      </w:r>
    </w:p>
    <w:p w14:paraId="6AFB29AC">
      <w:pPr>
        <w:spacing w:after="120" w:afterLines="50" w:line="420" w:lineRule="exact"/>
        <w:ind w:firstLine="482" w:firstLineChars="200"/>
        <w:rPr>
          <w:rFonts w:hint="eastAsia" w:ascii="仿宋" w:hAnsi="仿宋" w:eastAsia="仿宋" w:cs="仿宋"/>
          <w:color w:val="000000" w:themeColor="text1"/>
          <w:sz w:val="24"/>
          <w:szCs w:val="28"/>
          <w:highlight w:val="none"/>
          <w14:textFill>
            <w14:solidFill>
              <w14:schemeClr w14:val="tx1"/>
            </w14:solidFill>
          </w14:textFill>
        </w:rPr>
      </w:pPr>
      <w:r>
        <w:rPr>
          <w:rFonts w:hint="eastAsia" w:ascii="仿宋" w:hAnsi="仿宋" w:eastAsia="仿宋" w:cs="仿宋"/>
          <w:b/>
          <w:color w:val="000000" w:themeColor="text1"/>
          <w:sz w:val="24"/>
          <w:szCs w:val="28"/>
          <w:highlight w:val="none"/>
          <w14:textFill>
            <w14:solidFill>
              <w14:schemeClr w14:val="tx1"/>
            </w14:solidFill>
          </w14:textFill>
        </w:rPr>
        <w:t>七、</w:t>
      </w:r>
      <w:r>
        <w:rPr>
          <w:rFonts w:hint="eastAsia" w:ascii="仿宋" w:hAnsi="仿宋" w:eastAsia="仿宋" w:cs="仿宋"/>
          <w:b/>
          <w:color w:val="000000" w:themeColor="text1"/>
          <w:sz w:val="24"/>
          <w:highlight w:val="none"/>
          <w14:textFill>
            <w14:solidFill>
              <w14:schemeClr w14:val="tx1"/>
            </w14:solidFill>
          </w14:textFill>
        </w:rPr>
        <w:t>比选文件递交截止时间和比选会时间：</w:t>
      </w:r>
      <w:r>
        <w:rPr>
          <w:rFonts w:hint="eastAsia" w:ascii="仿宋" w:hAnsi="仿宋" w:eastAsia="仿宋" w:cs="仿宋"/>
          <w:b/>
          <w:bCs/>
          <w:color w:val="000000" w:themeColor="text1"/>
          <w:sz w:val="24"/>
          <w:highlight w:val="none"/>
          <w14:textFill>
            <w14:solidFill>
              <w14:schemeClr w14:val="tx1"/>
            </w14:solidFill>
          </w14:textFill>
        </w:rPr>
        <w:t>202</w:t>
      </w:r>
      <w:r>
        <w:rPr>
          <w:rFonts w:hint="eastAsia" w:ascii="仿宋" w:hAnsi="仿宋" w:eastAsia="仿宋" w:cs="仿宋"/>
          <w:b/>
          <w:bCs/>
          <w:color w:val="000000" w:themeColor="text1"/>
          <w:sz w:val="24"/>
          <w:highlight w:val="none"/>
          <w:lang w:val="en-US" w:eastAsia="zh-CN"/>
          <w14:textFill>
            <w14:solidFill>
              <w14:schemeClr w14:val="tx1"/>
            </w14:solidFill>
          </w14:textFill>
        </w:rPr>
        <w:t>5</w:t>
      </w:r>
      <w:r>
        <w:rPr>
          <w:rFonts w:hint="eastAsia" w:ascii="仿宋" w:hAnsi="仿宋" w:eastAsia="仿宋" w:cs="仿宋"/>
          <w:b/>
          <w:bCs/>
          <w:color w:val="000000" w:themeColor="text1"/>
          <w:sz w:val="24"/>
          <w:highlight w:val="none"/>
          <w14:textFill>
            <w14:solidFill>
              <w14:schemeClr w14:val="tx1"/>
            </w14:solidFill>
          </w14:textFill>
        </w:rPr>
        <w:t>年</w:t>
      </w:r>
      <w:r>
        <w:rPr>
          <w:rFonts w:hint="eastAsia" w:ascii="仿宋" w:hAnsi="仿宋" w:eastAsia="仿宋" w:cs="仿宋"/>
          <w:b/>
          <w:bCs/>
          <w:color w:val="000000" w:themeColor="text1"/>
          <w:sz w:val="24"/>
          <w:highlight w:val="none"/>
          <w:lang w:val="en-US" w:eastAsia="zh-CN"/>
          <w14:textFill>
            <w14:solidFill>
              <w14:schemeClr w14:val="tx1"/>
            </w14:solidFill>
          </w14:textFill>
        </w:rPr>
        <w:t>5</w:t>
      </w:r>
      <w:r>
        <w:rPr>
          <w:rFonts w:hint="eastAsia" w:ascii="仿宋" w:hAnsi="仿宋" w:eastAsia="仿宋" w:cs="仿宋"/>
          <w:b/>
          <w:bCs/>
          <w:color w:val="000000" w:themeColor="text1"/>
          <w:sz w:val="24"/>
          <w:highlight w:val="none"/>
          <w14:textFill>
            <w14:solidFill>
              <w14:schemeClr w14:val="tx1"/>
            </w14:solidFill>
          </w14:textFill>
        </w:rPr>
        <w:t>月</w:t>
      </w:r>
      <w:r>
        <w:rPr>
          <w:rFonts w:hint="eastAsia" w:ascii="仿宋" w:hAnsi="仿宋" w:eastAsia="仿宋" w:cs="仿宋"/>
          <w:b/>
          <w:bCs/>
          <w:color w:val="000000" w:themeColor="text1"/>
          <w:sz w:val="24"/>
          <w:highlight w:val="none"/>
          <w:lang w:val="en-US" w:eastAsia="zh-CN"/>
          <w14:textFill>
            <w14:solidFill>
              <w14:schemeClr w14:val="tx1"/>
            </w14:solidFill>
          </w14:textFill>
        </w:rPr>
        <w:t>16</w:t>
      </w:r>
      <w:r>
        <w:rPr>
          <w:rFonts w:hint="eastAsia" w:ascii="仿宋" w:hAnsi="仿宋" w:eastAsia="仿宋" w:cs="仿宋"/>
          <w:b/>
          <w:bCs/>
          <w:color w:val="000000" w:themeColor="text1"/>
          <w:sz w:val="24"/>
          <w:highlight w:val="none"/>
          <w14:textFill>
            <w14:solidFill>
              <w14:schemeClr w14:val="tx1"/>
            </w14:solidFill>
          </w14:textFill>
        </w:rPr>
        <w:t>日</w:t>
      </w:r>
      <w:r>
        <w:rPr>
          <w:rFonts w:hint="eastAsia" w:ascii="仿宋" w:hAnsi="仿宋" w:eastAsia="仿宋" w:cs="仿宋"/>
          <w:b/>
          <w:bCs/>
          <w:color w:val="000000" w:themeColor="text1"/>
          <w:sz w:val="24"/>
          <w:highlight w:val="none"/>
          <w:lang w:val="en-US" w:eastAsia="zh-CN"/>
          <w14:textFill>
            <w14:solidFill>
              <w14:schemeClr w14:val="tx1"/>
            </w14:solidFill>
          </w14:textFill>
        </w:rPr>
        <w:t>上午09</w:t>
      </w:r>
      <w:r>
        <w:rPr>
          <w:rFonts w:hint="eastAsia" w:ascii="仿宋" w:hAnsi="仿宋" w:eastAsia="仿宋" w:cs="仿宋"/>
          <w:b/>
          <w:bCs/>
          <w:color w:val="000000" w:themeColor="text1"/>
          <w:sz w:val="24"/>
          <w:highlight w:val="none"/>
          <w14:textFill>
            <w14:solidFill>
              <w14:schemeClr w14:val="tx1"/>
            </w14:solidFill>
          </w14:textFill>
        </w:rPr>
        <w:t>:</w:t>
      </w:r>
      <w:r>
        <w:rPr>
          <w:rFonts w:hint="eastAsia" w:ascii="仿宋" w:hAnsi="仿宋" w:eastAsia="仿宋" w:cs="仿宋"/>
          <w:b/>
          <w:bCs/>
          <w:color w:val="000000" w:themeColor="text1"/>
          <w:sz w:val="24"/>
          <w:highlight w:val="none"/>
          <w:lang w:val="en-US" w:eastAsia="zh-CN"/>
          <w14:textFill>
            <w14:solidFill>
              <w14:schemeClr w14:val="tx1"/>
            </w14:solidFill>
          </w14:textFill>
        </w:rPr>
        <w:t>30</w:t>
      </w:r>
      <w:r>
        <w:rPr>
          <w:rFonts w:hint="eastAsia" w:ascii="仿宋" w:hAnsi="仿宋" w:eastAsia="仿宋" w:cs="仿宋"/>
          <w:color w:val="000000" w:themeColor="text1"/>
          <w:sz w:val="24"/>
          <w:szCs w:val="28"/>
          <w:highlight w:val="none"/>
          <w14:textFill>
            <w14:solidFill>
              <w14:schemeClr w14:val="tx1"/>
            </w14:solidFill>
          </w14:textFill>
        </w:rPr>
        <w:t>（北京时间）</w:t>
      </w:r>
      <w:bookmarkStart w:id="214" w:name="_GoBack"/>
      <w:bookmarkEnd w:id="214"/>
    </w:p>
    <w:p w14:paraId="2122B375">
      <w:pPr>
        <w:pStyle w:val="10"/>
        <w:spacing w:after="120" w:afterLines="50" w:line="420" w:lineRule="exact"/>
        <w:ind w:firstLine="480"/>
        <w:rPr>
          <w:rFonts w:hint="eastAsia" w:ascii="仿宋" w:hAnsi="仿宋" w:eastAsia="仿宋" w:cs="仿宋"/>
          <w:color w:val="000000" w:themeColor="text1"/>
          <w:sz w:val="24"/>
          <w:szCs w:val="28"/>
          <w:highlight w:val="none"/>
          <w14:textFill>
            <w14:solidFill>
              <w14:schemeClr w14:val="tx1"/>
            </w14:solidFill>
          </w14:textFill>
        </w:rPr>
      </w:pPr>
      <w:r>
        <w:rPr>
          <w:rFonts w:hint="eastAsia" w:ascii="仿宋" w:hAnsi="仿宋" w:eastAsia="仿宋" w:cs="仿宋"/>
          <w:color w:val="000000" w:themeColor="text1"/>
          <w:sz w:val="24"/>
          <w:szCs w:val="28"/>
          <w:highlight w:val="none"/>
          <w14:textFill>
            <w14:solidFill>
              <w14:schemeClr w14:val="tx1"/>
            </w14:solidFill>
          </w14:textFill>
        </w:rPr>
        <w:t>响应文件必须在比选截止时间前送达比选会地点。逾期送达或密封和标注不符合比选文件规定的响应文件恕不接受。本次比选不接受邮寄的响应文件。</w:t>
      </w:r>
    </w:p>
    <w:p w14:paraId="72B152FC">
      <w:pPr>
        <w:spacing w:after="50" w:line="420" w:lineRule="exact"/>
        <w:ind w:firstLine="482"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八、比选会地点:</w:t>
      </w:r>
      <w:bookmarkStart w:id="6" w:name="OLE_LINK1"/>
      <w:r>
        <w:rPr>
          <w:rFonts w:hint="eastAsia" w:ascii="仿宋" w:hAnsi="仿宋" w:eastAsia="仿宋" w:cs="仿宋"/>
          <w:b/>
          <w:color w:val="000000" w:themeColor="text1"/>
          <w:sz w:val="24"/>
          <w:szCs w:val="28"/>
          <w:highlight w:val="none"/>
          <w14:textFill>
            <w14:solidFill>
              <w14:schemeClr w14:val="tx1"/>
            </w14:solidFill>
          </w14:textFill>
        </w:rPr>
        <w:t>四川国际招标有限责任公司凉山办事处</w:t>
      </w:r>
      <w:r>
        <w:rPr>
          <w:rFonts w:hint="eastAsia" w:ascii="仿宋" w:hAnsi="仿宋" w:eastAsia="仿宋" w:cs="仿宋"/>
          <w:b/>
          <w:color w:val="000000" w:themeColor="text1"/>
          <w:sz w:val="24"/>
          <w:szCs w:val="28"/>
          <w:highlight w:val="none"/>
          <w:lang w:val="en-US" w:eastAsia="zh-CN"/>
          <w14:textFill>
            <w14:solidFill>
              <w14:schemeClr w14:val="tx1"/>
            </w14:solidFill>
          </w14:textFill>
        </w:rPr>
        <w:t>-</w:t>
      </w:r>
      <w:r>
        <w:rPr>
          <w:rFonts w:hint="eastAsia" w:ascii="仿宋" w:hAnsi="仿宋" w:eastAsia="仿宋" w:cs="仿宋"/>
          <w:b/>
          <w:color w:val="000000" w:themeColor="text1"/>
          <w:sz w:val="24"/>
          <w:szCs w:val="28"/>
          <w:highlight w:val="none"/>
          <w14:textFill>
            <w14:solidFill>
              <w14:schemeClr w14:val="tx1"/>
            </w14:solidFill>
          </w14:textFill>
        </w:rPr>
        <w:t>西昌市航天大道二段73号（昌平建材市场-四川银行四楼）</w:t>
      </w:r>
      <w:bookmarkEnd w:id="6"/>
      <w:r>
        <w:rPr>
          <w:rFonts w:hint="eastAsia" w:ascii="仿宋" w:hAnsi="仿宋" w:eastAsia="仿宋" w:cs="仿宋"/>
          <w:b/>
          <w:color w:val="000000" w:themeColor="text1"/>
          <w:sz w:val="24"/>
          <w:highlight w:val="none"/>
          <w14:textFill>
            <w14:solidFill>
              <w14:schemeClr w14:val="tx1"/>
            </w14:solidFill>
          </w14:textFill>
        </w:rPr>
        <w:t>。</w:t>
      </w:r>
    </w:p>
    <w:p w14:paraId="2E69AA11">
      <w:pPr>
        <w:pStyle w:val="29"/>
        <w:spacing w:line="420" w:lineRule="exact"/>
        <w:ind w:firstLine="482"/>
        <w:rPr>
          <w:rFonts w:hint="eastAsia" w:ascii="仿宋" w:hAnsi="仿宋" w:eastAsia="仿宋" w:cs="仿宋"/>
          <w:b/>
          <w:color w:val="000000" w:themeColor="text1"/>
          <w:sz w:val="24"/>
          <w:szCs w:val="28"/>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九、本比选邀请在中国招标投标公共服务平台上以公告形式发布</w:t>
      </w:r>
    </w:p>
    <w:p w14:paraId="55E93EBC">
      <w:pPr>
        <w:pStyle w:val="29"/>
        <w:spacing w:line="420" w:lineRule="exact"/>
        <w:ind w:firstLine="482"/>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十、联系人及联系电话</w:t>
      </w:r>
    </w:p>
    <w:p w14:paraId="5BEA1E2F">
      <w:pPr>
        <w:pStyle w:val="29"/>
        <w:spacing w:line="440" w:lineRule="exact"/>
        <w:ind w:firstLine="954" w:firstLineChars="396"/>
        <w:rPr>
          <w:rFonts w:hint="eastAsia" w:ascii="仿宋" w:hAnsi="仿宋" w:eastAsia="仿宋" w:cs="仿宋"/>
          <w:b/>
          <w:bCs/>
          <w:color w:val="000000" w:themeColor="text1"/>
          <w:sz w:val="24"/>
          <w:highlight w:val="none"/>
          <w:lang w:eastAsia="zh-CN"/>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采购人：</w:t>
      </w:r>
      <w:r>
        <w:rPr>
          <w:rFonts w:hint="eastAsia" w:ascii="仿宋" w:hAnsi="仿宋" w:eastAsia="仿宋" w:cs="仿宋"/>
          <w:b/>
          <w:color w:val="000000" w:themeColor="text1"/>
          <w:sz w:val="24"/>
          <w:highlight w:val="none"/>
          <w:lang w:eastAsia="zh-CN"/>
          <w14:textFill>
            <w14:solidFill>
              <w14:schemeClr w14:val="tx1"/>
            </w14:solidFill>
          </w14:textFill>
        </w:rPr>
        <w:t>凉山彝族自治州中心血站</w:t>
      </w:r>
    </w:p>
    <w:p w14:paraId="5E181B11">
      <w:pPr>
        <w:pStyle w:val="29"/>
        <w:spacing w:line="440" w:lineRule="exact"/>
        <w:ind w:firstLine="1200" w:firstLineChars="500"/>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通讯地址：西昌市红枣林路38号凉山州中心血站</w:t>
      </w:r>
    </w:p>
    <w:p w14:paraId="27545800">
      <w:pPr>
        <w:pStyle w:val="29"/>
        <w:spacing w:line="440" w:lineRule="exact"/>
        <w:ind w:firstLine="1200" w:firstLineChars="5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联系人：罗老师</w:t>
      </w:r>
    </w:p>
    <w:p w14:paraId="26BD550B">
      <w:pPr>
        <w:pStyle w:val="29"/>
        <w:spacing w:line="440" w:lineRule="exact"/>
        <w:ind w:firstLine="1200" w:firstLineChars="5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联系电话：0834-2892389</w:t>
      </w:r>
    </w:p>
    <w:p w14:paraId="2E6622ED">
      <w:pPr>
        <w:pStyle w:val="29"/>
        <w:spacing w:line="440" w:lineRule="exact"/>
        <w:ind w:firstLine="894" w:firstLineChars="371"/>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采购代理机构：四川国际招标有限责任公司</w:t>
      </w:r>
    </w:p>
    <w:p w14:paraId="308BDB7A">
      <w:pPr>
        <w:pStyle w:val="29"/>
        <w:spacing w:line="440" w:lineRule="exact"/>
        <w:ind w:firstLine="1200" w:firstLineChars="5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通讯地址：西昌市航天大道二段73号4楼</w:t>
      </w:r>
    </w:p>
    <w:p w14:paraId="20B796BA">
      <w:pPr>
        <w:pStyle w:val="29"/>
        <w:spacing w:line="440" w:lineRule="exact"/>
        <w:ind w:firstLine="1200" w:firstLineChars="5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邮编：615000</w:t>
      </w:r>
    </w:p>
    <w:p w14:paraId="658698E5">
      <w:pPr>
        <w:pStyle w:val="29"/>
        <w:spacing w:line="440" w:lineRule="exact"/>
        <w:ind w:firstLine="1200" w:firstLineChars="5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联系人：</w:t>
      </w:r>
      <w:r>
        <w:rPr>
          <w:rFonts w:hint="eastAsia" w:ascii="仿宋" w:hAnsi="仿宋" w:eastAsia="仿宋" w:cs="仿宋"/>
          <w:color w:val="000000" w:themeColor="text1"/>
          <w:sz w:val="24"/>
          <w:highlight w:val="none"/>
          <w:lang w:val="en-US" w:eastAsia="zh-CN"/>
          <w14:textFill>
            <w14:solidFill>
              <w14:schemeClr w14:val="tx1"/>
            </w14:solidFill>
          </w14:textFill>
        </w:rPr>
        <w:t>唐女士</w:t>
      </w:r>
    </w:p>
    <w:p w14:paraId="61CAB7E3">
      <w:pPr>
        <w:pStyle w:val="29"/>
        <w:spacing w:line="440" w:lineRule="exact"/>
        <w:ind w:firstLine="1200" w:firstLineChars="500"/>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联系电话：0834-3227773-0</w:t>
      </w:r>
    </w:p>
    <w:p w14:paraId="1A7A3D0A">
      <w:pPr>
        <w:pStyle w:val="19"/>
        <w:spacing w:after="50" w:afterAutospacing="0" w:line="420" w:lineRule="exact"/>
        <w:ind w:firstLine="3975" w:firstLineChars="2200"/>
        <w:rPr>
          <w:rFonts w:hint="eastAsia" w:ascii="仿宋" w:hAnsi="仿宋" w:eastAsia="仿宋" w:cs="仿宋"/>
          <w:b/>
          <w:color w:val="000000" w:themeColor="text1"/>
          <w:highlight w:val="none"/>
          <w14:textFill>
            <w14:solidFill>
              <w14:schemeClr w14:val="tx1"/>
            </w14:solidFill>
          </w14:textFill>
        </w:rPr>
        <w:sectPr>
          <w:headerReference r:id="rId6" w:type="default"/>
          <w:footerReference r:id="rId7" w:type="default"/>
          <w:type w:val="nextColumn"/>
          <w:pgSz w:w="11907" w:h="16840"/>
          <w:pgMar w:top="1440" w:right="1800" w:bottom="1440" w:left="1800" w:header="468" w:footer="992" w:gutter="0"/>
          <w:pgNumType w:fmt="decimalFullWidth" w:start="1"/>
          <w:cols w:space="720" w:num="1"/>
          <w:docGrid w:linePitch="312" w:charSpace="0"/>
        </w:sectPr>
      </w:pPr>
    </w:p>
    <w:p w14:paraId="679DBC6E">
      <w:pPr>
        <w:pStyle w:val="2"/>
        <w:spacing w:line="240" w:lineRule="atLeast"/>
        <w:jc w:val="center"/>
        <w:rPr>
          <w:rFonts w:hint="eastAsia" w:ascii="仿宋" w:hAnsi="仿宋" w:eastAsia="仿宋" w:cs="仿宋"/>
          <w:bCs w:val="0"/>
          <w:color w:val="000000" w:themeColor="text1"/>
          <w:sz w:val="36"/>
          <w:highlight w:val="none"/>
          <w14:textFill>
            <w14:solidFill>
              <w14:schemeClr w14:val="tx1"/>
            </w14:solidFill>
          </w14:textFill>
        </w:rPr>
      </w:pPr>
      <w:bookmarkStart w:id="7" w:name="_Toc213396759"/>
      <w:bookmarkStart w:id="8" w:name="_Toc57726980"/>
      <w:bookmarkStart w:id="9" w:name="_Toc213496267"/>
      <w:bookmarkStart w:id="10" w:name="_Toc217446031"/>
      <w:bookmarkStart w:id="11" w:name="_Toc213396945"/>
      <w:bookmarkStart w:id="12" w:name="_Toc213397009"/>
      <w:bookmarkStart w:id="13" w:name="_Toc183582202"/>
      <w:bookmarkStart w:id="14" w:name="_Toc77400776"/>
      <w:bookmarkStart w:id="15" w:name="_Toc183682339"/>
      <w:bookmarkStart w:id="16" w:name="_Toc89075871"/>
      <w:r>
        <w:rPr>
          <w:rFonts w:hint="eastAsia" w:ascii="仿宋" w:hAnsi="仿宋" w:eastAsia="仿宋" w:cs="仿宋"/>
          <w:bCs w:val="0"/>
          <w:color w:val="000000" w:themeColor="text1"/>
          <w:sz w:val="36"/>
          <w:highlight w:val="none"/>
          <w14:textFill>
            <w14:solidFill>
              <w14:schemeClr w14:val="tx1"/>
            </w14:solidFill>
          </w14:textFill>
        </w:rPr>
        <w:t>第二章比选申请人须知</w:t>
      </w:r>
      <w:bookmarkEnd w:id="7"/>
      <w:bookmarkEnd w:id="8"/>
      <w:bookmarkEnd w:id="9"/>
      <w:bookmarkEnd w:id="10"/>
      <w:bookmarkEnd w:id="11"/>
      <w:bookmarkEnd w:id="12"/>
      <w:bookmarkStart w:id="17" w:name="_Toc184283909"/>
      <w:bookmarkStart w:id="18" w:name="_Toc184274915"/>
    </w:p>
    <w:p w14:paraId="20D89033">
      <w:pPr>
        <w:pStyle w:val="3"/>
        <w:spacing w:line="240" w:lineRule="atLeast"/>
        <w:jc w:val="center"/>
        <w:rPr>
          <w:rFonts w:hint="eastAsia" w:ascii="仿宋" w:hAnsi="仿宋" w:eastAsia="仿宋" w:cs="仿宋"/>
          <w:color w:val="000000" w:themeColor="text1"/>
          <w:highlight w:val="none"/>
          <w14:textFill>
            <w14:solidFill>
              <w14:schemeClr w14:val="tx1"/>
            </w14:solidFill>
          </w14:textFill>
        </w:rPr>
      </w:pPr>
      <w:bookmarkStart w:id="19" w:name="_Toc213496268"/>
      <w:bookmarkStart w:id="20" w:name="_Toc217446032"/>
      <w:bookmarkStart w:id="21" w:name="_Toc189727030"/>
      <w:bookmarkStart w:id="22" w:name="_Toc213396946"/>
      <w:bookmarkStart w:id="23" w:name="_Toc213397010"/>
      <w:bookmarkStart w:id="24" w:name="_Toc213396760"/>
      <w:r>
        <w:rPr>
          <w:rFonts w:hint="eastAsia" w:ascii="仿宋" w:hAnsi="仿宋" w:eastAsia="仿宋" w:cs="仿宋"/>
          <w:color w:val="000000" w:themeColor="text1"/>
          <w:highlight w:val="none"/>
          <w14:textFill>
            <w14:solidFill>
              <w14:schemeClr w14:val="tx1"/>
            </w14:solidFill>
          </w14:textFill>
        </w:rPr>
        <w:t>比选申请人须知前附表</w:t>
      </w:r>
      <w:bookmarkEnd w:id="17"/>
      <w:bookmarkEnd w:id="18"/>
      <w:bookmarkEnd w:id="19"/>
      <w:bookmarkEnd w:id="20"/>
      <w:bookmarkEnd w:id="21"/>
      <w:bookmarkEnd w:id="22"/>
      <w:bookmarkEnd w:id="23"/>
      <w:bookmarkEnd w:id="24"/>
    </w:p>
    <w:tbl>
      <w:tblPr>
        <w:tblStyle w:val="22"/>
        <w:tblW w:w="9005"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autofit"/>
        <w:tblCellMar>
          <w:top w:w="0" w:type="dxa"/>
          <w:left w:w="0" w:type="dxa"/>
          <w:bottom w:w="0" w:type="dxa"/>
          <w:right w:w="0" w:type="dxa"/>
        </w:tblCellMar>
      </w:tblPr>
      <w:tblGrid>
        <w:gridCol w:w="593"/>
        <w:gridCol w:w="1579"/>
        <w:gridCol w:w="6833"/>
      </w:tblGrid>
      <w:tr w14:paraId="4D469DC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1" w:hRule="exact"/>
          <w:tblHeader/>
          <w:jc w:val="center"/>
        </w:trPr>
        <w:tc>
          <w:tcPr>
            <w:tcW w:w="593" w:type="dxa"/>
            <w:vAlign w:val="center"/>
          </w:tcPr>
          <w:p w14:paraId="758F9F7C">
            <w:pPr>
              <w:pStyle w:val="30"/>
              <w:ind w:left="9"/>
              <w:jc w:val="center"/>
              <w:rPr>
                <w:rFonts w:hint="eastAsia" w:ascii="仿宋" w:hAnsi="仿宋" w:eastAsia="仿宋" w:cs="仿宋"/>
                <w:color w:val="000000" w:themeColor="text1"/>
                <w:highlight w:val="none"/>
                <w:lang w:val="zh-CN"/>
                <w14:textFill>
                  <w14:solidFill>
                    <w14:schemeClr w14:val="tx1"/>
                  </w14:solidFill>
                </w14:textFill>
              </w:rPr>
            </w:pPr>
            <w:r>
              <w:rPr>
                <w:rFonts w:hint="eastAsia" w:ascii="仿宋" w:hAnsi="仿宋" w:eastAsia="仿宋" w:cs="仿宋"/>
                <w:color w:val="000000" w:themeColor="text1"/>
                <w:highlight w:val="none"/>
                <w:lang w:val="zh-CN"/>
                <w14:textFill>
                  <w14:solidFill>
                    <w14:schemeClr w14:val="tx1"/>
                  </w14:solidFill>
                </w14:textFill>
              </w:rPr>
              <w:t>序号</w:t>
            </w:r>
          </w:p>
        </w:tc>
        <w:tc>
          <w:tcPr>
            <w:tcW w:w="1579" w:type="dxa"/>
            <w:vAlign w:val="center"/>
          </w:tcPr>
          <w:p w14:paraId="60C4CF33">
            <w:pPr>
              <w:pStyle w:val="30"/>
              <w:ind w:left="38"/>
              <w:jc w:val="center"/>
              <w:rPr>
                <w:rFonts w:hint="eastAsia" w:ascii="仿宋" w:hAnsi="仿宋" w:eastAsia="仿宋" w:cs="仿宋"/>
                <w:color w:val="000000" w:themeColor="text1"/>
                <w:highlight w:val="none"/>
                <w:lang w:val="zh-CN"/>
                <w14:textFill>
                  <w14:solidFill>
                    <w14:schemeClr w14:val="tx1"/>
                  </w14:solidFill>
                </w14:textFill>
              </w:rPr>
            </w:pPr>
            <w:r>
              <w:rPr>
                <w:rFonts w:hint="eastAsia" w:ascii="仿宋" w:hAnsi="仿宋" w:eastAsia="仿宋" w:cs="仿宋"/>
                <w:color w:val="000000" w:themeColor="text1"/>
                <w:highlight w:val="none"/>
                <w:lang w:val="zh-CN"/>
                <w14:textFill>
                  <w14:solidFill>
                    <w14:schemeClr w14:val="tx1"/>
                  </w14:solidFill>
                </w14:textFill>
              </w:rPr>
              <w:t>条款名称</w:t>
            </w:r>
          </w:p>
        </w:tc>
        <w:tc>
          <w:tcPr>
            <w:tcW w:w="0" w:type="auto"/>
            <w:vAlign w:val="center"/>
          </w:tcPr>
          <w:p w14:paraId="08324B4D">
            <w:pPr>
              <w:pStyle w:val="30"/>
              <w:jc w:val="center"/>
              <w:rPr>
                <w:rFonts w:hint="eastAsia" w:ascii="仿宋" w:hAnsi="仿宋" w:eastAsia="仿宋" w:cs="仿宋"/>
                <w:color w:val="000000" w:themeColor="text1"/>
                <w:highlight w:val="none"/>
                <w:lang w:val="zh-CN"/>
                <w14:textFill>
                  <w14:solidFill>
                    <w14:schemeClr w14:val="tx1"/>
                  </w14:solidFill>
                </w14:textFill>
              </w:rPr>
            </w:pPr>
            <w:r>
              <w:rPr>
                <w:rFonts w:hint="eastAsia" w:ascii="仿宋" w:hAnsi="仿宋" w:eastAsia="仿宋" w:cs="仿宋"/>
                <w:color w:val="000000" w:themeColor="text1"/>
                <w:highlight w:val="none"/>
                <w:lang w:val="zh-CN"/>
                <w14:textFill>
                  <w14:solidFill>
                    <w14:schemeClr w14:val="tx1"/>
                  </w14:solidFill>
                </w14:textFill>
              </w:rPr>
              <w:t>说明和要求</w:t>
            </w:r>
          </w:p>
        </w:tc>
      </w:tr>
      <w:tr w14:paraId="2EC5CBB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34" w:hRule="atLeast"/>
          <w:jc w:val="center"/>
        </w:trPr>
        <w:tc>
          <w:tcPr>
            <w:tcW w:w="593" w:type="dxa"/>
            <w:vAlign w:val="center"/>
          </w:tcPr>
          <w:p w14:paraId="4A25275B">
            <w:pPr>
              <w:pStyle w:val="30"/>
              <w:numPr>
                <w:ilvl w:val="0"/>
                <w:numId w:val="2"/>
              </w:numPr>
              <w:tabs>
                <w:tab w:val="clear" w:pos="0"/>
              </w:tabs>
              <w:ind w:left="420" w:leftChars="0" w:right="230" w:hanging="420" w:firstLineChars="0"/>
              <w:jc w:val="center"/>
              <w:rPr>
                <w:rFonts w:hint="eastAsia" w:ascii="仿宋" w:hAnsi="仿宋" w:eastAsia="仿宋" w:cs="仿宋"/>
                <w:color w:val="000000" w:themeColor="text1"/>
                <w:highlight w:val="none"/>
                <w:lang w:val="zh-CN"/>
                <w14:textFill>
                  <w14:solidFill>
                    <w14:schemeClr w14:val="tx1"/>
                  </w14:solidFill>
                </w14:textFill>
              </w:rPr>
            </w:pPr>
          </w:p>
        </w:tc>
        <w:tc>
          <w:tcPr>
            <w:tcW w:w="1579" w:type="dxa"/>
            <w:vAlign w:val="center"/>
          </w:tcPr>
          <w:p w14:paraId="46FD5855">
            <w:pPr>
              <w:pStyle w:val="30"/>
              <w:ind w:left="110"/>
              <w:jc w:val="center"/>
              <w:rPr>
                <w:rFonts w:hint="eastAsia" w:ascii="仿宋" w:hAnsi="仿宋" w:eastAsia="仿宋" w:cs="仿宋"/>
                <w:color w:val="000000" w:themeColor="text1"/>
                <w:highlight w:val="none"/>
                <w:lang w:val="zh-CN"/>
                <w14:textFill>
                  <w14:solidFill>
                    <w14:schemeClr w14:val="tx1"/>
                  </w14:solidFill>
                </w14:textFill>
              </w:rPr>
            </w:pPr>
            <w:r>
              <w:rPr>
                <w:rFonts w:hint="eastAsia" w:ascii="仿宋" w:hAnsi="仿宋" w:eastAsia="仿宋" w:cs="仿宋"/>
                <w:color w:val="000000" w:themeColor="text1"/>
                <w:highlight w:val="none"/>
                <w:lang w:val="zh-CN"/>
                <w14:textFill>
                  <w14:solidFill>
                    <w14:schemeClr w14:val="tx1"/>
                  </w14:solidFill>
                </w14:textFill>
              </w:rPr>
              <w:t>比选人</w:t>
            </w:r>
          </w:p>
        </w:tc>
        <w:tc>
          <w:tcPr>
            <w:tcW w:w="0" w:type="auto"/>
            <w:vAlign w:val="center"/>
          </w:tcPr>
          <w:p w14:paraId="68FBBEC9">
            <w:pPr>
              <w:pStyle w:val="29"/>
              <w:spacing w:line="420" w:lineRule="exact"/>
              <w:ind w:firstLine="199" w:firstLineChars="83"/>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名称:</w:t>
            </w:r>
            <w:r>
              <w:rPr>
                <w:rFonts w:hint="eastAsia" w:ascii="仿宋" w:hAnsi="仿宋" w:eastAsia="仿宋" w:cs="仿宋"/>
                <w:color w:val="000000" w:themeColor="text1"/>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lang w:eastAsia="zh-CN"/>
                <w14:textFill>
                  <w14:solidFill>
                    <w14:schemeClr w14:val="tx1"/>
                  </w14:solidFill>
                </w14:textFill>
              </w:rPr>
              <w:t>凉山彝族自治州中心血站</w:t>
            </w:r>
          </w:p>
        </w:tc>
      </w:tr>
      <w:tr w14:paraId="02619DD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470" w:hRule="atLeast"/>
          <w:jc w:val="center"/>
        </w:trPr>
        <w:tc>
          <w:tcPr>
            <w:tcW w:w="593" w:type="dxa"/>
            <w:vAlign w:val="center"/>
          </w:tcPr>
          <w:p w14:paraId="556BCFD5">
            <w:pPr>
              <w:pStyle w:val="30"/>
              <w:numPr>
                <w:ilvl w:val="0"/>
                <w:numId w:val="2"/>
              </w:numPr>
              <w:tabs>
                <w:tab w:val="clear" w:pos="0"/>
              </w:tabs>
              <w:ind w:left="420" w:leftChars="0" w:right="230" w:hanging="420" w:firstLineChars="0"/>
              <w:jc w:val="center"/>
              <w:rPr>
                <w:rFonts w:hint="eastAsia" w:ascii="仿宋" w:hAnsi="仿宋" w:eastAsia="仿宋" w:cs="仿宋"/>
                <w:color w:val="000000" w:themeColor="text1"/>
                <w:highlight w:val="none"/>
                <w:lang w:val="zh-CN"/>
                <w14:textFill>
                  <w14:solidFill>
                    <w14:schemeClr w14:val="tx1"/>
                  </w14:solidFill>
                </w14:textFill>
              </w:rPr>
            </w:pPr>
          </w:p>
        </w:tc>
        <w:tc>
          <w:tcPr>
            <w:tcW w:w="1579" w:type="dxa"/>
            <w:vAlign w:val="center"/>
          </w:tcPr>
          <w:p w14:paraId="5EE529D4">
            <w:pPr>
              <w:pStyle w:val="30"/>
              <w:ind w:left="110"/>
              <w:jc w:val="center"/>
              <w:rPr>
                <w:rFonts w:hint="eastAsia" w:ascii="仿宋" w:hAnsi="仿宋" w:eastAsia="仿宋" w:cs="仿宋"/>
                <w:color w:val="000000" w:themeColor="text1"/>
                <w:highlight w:val="none"/>
                <w:lang w:val="zh-CN"/>
                <w14:textFill>
                  <w14:solidFill>
                    <w14:schemeClr w14:val="tx1"/>
                  </w14:solidFill>
                </w14:textFill>
              </w:rPr>
            </w:pPr>
            <w:r>
              <w:rPr>
                <w:rFonts w:hint="eastAsia" w:ascii="仿宋" w:hAnsi="仿宋" w:eastAsia="仿宋" w:cs="仿宋"/>
                <w:color w:val="000000" w:themeColor="text1"/>
                <w:highlight w:val="none"/>
                <w:lang w:val="zh-CN"/>
                <w14:textFill>
                  <w14:solidFill>
                    <w14:schemeClr w14:val="tx1"/>
                  </w14:solidFill>
                </w14:textFill>
              </w:rPr>
              <w:t>比选代理机构</w:t>
            </w:r>
          </w:p>
        </w:tc>
        <w:tc>
          <w:tcPr>
            <w:tcW w:w="0" w:type="auto"/>
            <w:vAlign w:val="center"/>
          </w:tcPr>
          <w:p w14:paraId="4D65BB76">
            <w:pPr>
              <w:pStyle w:val="30"/>
              <w:spacing w:line="360" w:lineRule="auto"/>
              <w:ind w:left="827" w:leftChars="102" w:hanging="480" w:hangingChars="200"/>
              <w:rPr>
                <w:rFonts w:hint="eastAsia" w:ascii="仿宋" w:hAnsi="仿宋" w:eastAsia="仿宋" w:cs="仿宋"/>
                <w:color w:val="000000" w:themeColor="text1"/>
                <w:highlight w:val="none"/>
                <w:lang w:val="zh-CN"/>
                <w14:textFill>
                  <w14:solidFill>
                    <w14:schemeClr w14:val="tx1"/>
                  </w14:solidFill>
                </w14:textFill>
              </w:rPr>
            </w:pPr>
            <w:r>
              <w:rPr>
                <w:rFonts w:hint="eastAsia" w:ascii="仿宋" w:hAnsi="仿宋" w:eastAsia="仿宋" w:cs="仿宋"/>
                <w:color w:val="000000" w:themeColor="text1"/>
                <w:highlight w:val="none"/>
                <w:lang w:val="zh-CN"/>
                <w14:textFill>
                  <w14:solidFill>
                    <w14:schemeClr w14:val="tx1"/>
                  </w14:solidFill>
                </w14:textFill>
              </w:rPr>
              <w:t>名称: 四川国际招标有限责任公司</w:t>
            </w:r>
          </w:p>
          <w:p w14:paraId="3C3B8CB2">
            <w:pPr>
              <w:pStyle w:val="30"/>
              <w:spacing w:line="360" w:lineRule="auto"/>
              <w:ind w:left="827" w:leftChars="102" w:hanging="480" w:hangingChars="200"/>
              <w:rPr>
                <w:rFonts w:hint="eastAsia" w:ascii="仿宋" w:hAnsi="仿宋" w:eastAsia="仿宋" w:cs="仿宋"/>
                <w:color w:val="000000" w:themeColor="text1"/>
                <w:highlight w:val="none"/>
                <w:lang w:val="zh-CN" w:eastAsia="zh-CN"/>
                <w14:textFill>
                  <w14:solidFill>
                    <w14:schemeClr w14:val="tx1"/>
                  </w14:solidFill>
                </w14:textFill>
              </w:rPr>
            </w:pPr>
            <w:r>
              <w:rPr>
                <w:rFonts w:hint="eastAsia" w:ascii="仿宋" w:hAnsi="仿宋" w:eastAsia="仿宋" w:cs="仿宋"/>
                <w:color w:val="000000" w:themeColor="text1"/>
                <w:highlight w:val="none"/>
                <w:lang w:val="zh-CN"/>
                <w14:textFill>
                  <w14:solidFill>
                    <w14:schemeClr w14:val="tx1"/>
                  </w14:solidFill>
                </w14:textFill>
              </w:rPr>
              <w:t>联系人：</w:t>
            </w:r>
            <w:r>
              <w:rPr>
                <w:rFonts w:hint="eastAsia" w:ascii="仿宋" w:hAnsi="仿宋" w:eastAsia="仿宋" w:cs="仿宋"/>
                <w:color w:val="000000" w:themeColor="text1"/>
                <w:highlight w:val="none"/>
                <w:lang w:val="en-US" w:eastAsia="zh-CN"/>
                <w14:textFill>
                  <w14:solidFill>
                    <w14:schemeClr w14:val="tx1"/>
                  </w14:solidFill>
                </w14:textFill>
              </w:rPr>
              <w:t>唐</w:t>
            </w:r>
            <w:r>
              <w:rPr>
                <w:rFonts w:hint="eastAsia" w:ascii="仿宋" w:hAnsi="仿宋" w:eastAsia="仿宋" w:cs="仿宋"/>
                <w:color w:val="000000" w:themeColor="text1"/>
                <w:highlight w:val="none"/>
                <w:lang w:eastAsia="zh-CN"/>
                <w14:textFill>
                  <w14:solidFill>
                    <w14:schemeClr w14:val="tx1"/>
                  </w14:solidFill>
                </w14:textFill>
              </w:rPr>
              <w:t>女士</w:t>
            </w:r>
          </w:p>
          <w:p w14:paraId="3AC88933">
            <w:pPr>
              <w:pStyle w:val="30"/>
              <w:spacing w:line="360" w:lineRule="auto"/>
              <w:ind w:left="827" w:leftChars="102" w:hanging="480" w:hanging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zh-CN"/>
                <w14:textFill>
                  <w14:solidFill>
                    <w14:schemeClr w14:val="tx1"/>
                  </w14:solidFill>
                </w14:textFill>
              </w:rPr>
              <w:t>联系电话：0834-3227773-0</w:t>
            </w:r>
          </w:p>
        </w:tc>
      </w:tr>
      <w:tr w14:paraId="50E19A3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58" w:hRule="exact"/>
          <w:jc w:val="center"/>
        </w:trPr>
        <w:tc>
          <w:tcPr>
            <w:tcW w:w="593" w:type="dxa"/>
            <w:vAlign w:val="center"/>
          </w:tcPr>
          <w:p w14:paraId="4C51171A">
            <w:pPr>
              <w:pStyle w:val="30"/>
              <w:numPr>
                <w:ilvl w:val="0"/>
                <w:numId w:val="2"/>
              </w:numPr>
              <w:tabs>
                <w:tab w:val="clear" w:pos="0"/>
              </w:tabs>
              <w:ind w:left="420" w:leftChars="0" w:right="230" w:hanging="420" w:firstLineChars="0"/>
              <w:jc w:val="center"/>
              <w:rPr>
                <w:rFonts w:hint="eastAsia" w:ascii="仿宋" w:hAnsi="仿宋" w:eastAsia="仿宋" w:cs="仿宋"/>
                <w:color w:val="000000" w:themeColor="text1"/>
                <w:highlight w:val="none"/>
                <w:lang w:val="zh-CN"/>
                <w14:textFill>
                  <w14:solidFill>
                    <w14:schemeClr w14:val="tx1"/>
                  </w14:solidFill>
                </w14:textFill>
              </w:rPr>
            </w:pPr>
          </w:p>
        </w:tc>
        <w:tc>
          <w:tcPr>
            <w:tcW w:w="1579" w:type="dxa"/>
            <w:vAlign w:val="center"/>
          </w:tcPr>
          <w:p w14:paraId="263A5CDE">
            <w:pPr>
              <w:pStyle w:val="30"/>
              <w:ind w:left="110"/>
              <w:jc w:val="center"/>
              <w:rPr>
                <w:rFonts w:hint="eastAsia" w:ascii="仿宋" w:hAnsi="仿宋" w:eastAsia="仿宋" w:cs="仿宋"/>
                <w:color w:val="000000" w:themeColor="text1"/>
                <w:highlight w:val="none"/>
                <w:lang w:val="zh-CN"/>
                <w14:textFill>
                  <w14:solidFill>
                    <w14:schemeClr w14:val="tx1"/>
                  </w14:solidFill>
                </w14:textFill>
              </w:rPr>
            </w:pPr>
            <w:r>
              <w:rPr>
                <w:rFonts w:hint="eastAsia" w:ascii="仿宋" w:hAnsi="仿宋" w:eastAsia="仿宋" w:cs="仿宋"/>
                <w:color w:val="000000" w:themeColor="text1"/>
                <w:highlight w:val="none"/>
                <w:lang w:val="zh-CN"/>
                <w14:textFill>
                  <w14:solidFill>
                    <w14:schemeClr w14:val="tx1"/>
                  </w14:solidFill>
                </w14:textFill>
              </w:rPr>
              <w:t>比选项目名称</w:t>
            </w:r>
          </w:p>
        </w:tc>
        <w:tc>
          <w:tcPr>
            <w:tcW w:w="0" w:type="auto"/>
            <w:vAlign w:val="center"/>
          </w:tcPr>
          <w:p w14:paraId="63A9D12D">
            <w:pPr>
              <w:pStyle w:val="29"/>
              <w:spacing w:line="420" w:lineRule="exact"/>
              <w:ind w:firstLine="199" w:firstLineChars="83"/>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凉山彝族自治州中心血站办公用品配送服务采购项目（第二次）</w:t>
            </w:r>
          </w:p>
        </w:tc>
      </w:tr>
      <w:tr w14:paraId="59E8776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7" w:hRule="exact"/>
          <w:jc w:val="center"/>
        </w:trPr>
        <w:tc>
          <w:tcPr>
            <w:tcW w:w="593" w:type="dxa"/>
            <w:vAlign w:val="center"/>
          </w:tcPr>
          <w:p w14:paraId="04D05EF3">
            <w:pPr>
              <w:pStyle w:val="30"/>
              <w:numPr>
                <w:ilvl w:val="0"/>
                <w:numId w:val="2"/>
              </w:numPr>
              <w:tabs>
                <w:tab w:val="clear" w:pos="0"/>
              </w:tabs>
              <w:ind w:left="420" w:leftChars="0" w:right="230" w:hanging="420" w:firstLineChars="0"/>
              <w:jc w:val="center"/>
              <w:rPr>
                <w:rFonts w:hint="eastAsia" w:ascii="仿宋" w:hAnsi="仿宋" w:eastAsia="仿宋" w:cs="仿宋"/>
                <w:color w:val="000000" w:themeColor="text1"/>
                <w:highlight w:val="none"/>
                <w:lang w:val="zh-CN"/>
                <w14:textFill>
                  <w14:solidFill>
                    <w14:schemeClr w14:val="tx1"/>
                  </w14:solidFill>
                </w14:textFill>
              </w:rPr>
            </w:pPr>
          </w:p>
        </w:tc>
        <w:tc>
          <w:tcPr>
            <w:tcW w:w="1579" w:type="dxa"/>
            <w:vAlign w:val="center"/>
          </w:tcPr>
          <w:p w14:paraId="6D306096">
            <w:pPr>
              <w:pStyle w:val="30"/>
              <w:ind w:left="110"/>
              <w:jc w:val="center"/>
              <w:rPr>
                <w:rFonts w:hint="eastAsia" w:ascii="仿宋" w:hAnsi="仿宋" w:eastAsia="仿宋" w:cs="仿宋"/>
                <w:color w:val="000000" w:themeColor="text1"/>
                <w:highlight w:val="none"/>
                <w:lang w:val="zh-CN"/>
                <w14:textFill>
                  <w14:solidFill>
                    <w14:schemeClr w14:val="tx1"/>
                  </w14:solidFill>
                </w14:textFill>
              </w:rPr>
            </w:pPr>
            <w:r>
              <w:rPr>
                <w:rFonts w:hint="eastAsia" w:ascii="仿宋" w:hAnsi="仿宋" w:eastAsia="仿宋" w:cs="仿宋"/>
                <w:color w:val="000000" w:themeColor="text1"/>
                <w:highlight w:val="none"/>
                <w:lang w:val="zh-CN"/>
                <w14:textFill>
                  <w14:solidFill>
                    <w14:schemeClr w14:val="tx1"/>
                  </w14:solidFill>
                </w14:textFill>
              </w:rPr>
              <w:t>比选编号</w:t>
            </w:r>
          </w:p>
        </w:tc>
        <w:tc>
          <w:tcPr>
            <w:tcW w:w="0" w:type="auto"/>
            <w:vAlign w:val="center"/>
          </w:tcPr>
          <w:p w14:paraId="24DFFF50">
            <w:pPr>
              <w:ind w:firstLine="240" w:firstLineChars="100"/>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SCIT-GN-2025040262L1 </w:t>
            </w:r>
          </w:p>
        </w:tc>
      </w:tr>
      <w:tr w14:paraId="6902C27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7" w:hRule="exact"/>
          <w:jc w:val="center"/>
        </w:trPr>
        <w:tc>
          <w:tcPr>
            <w:tcW w:w="593" w:type="dxa"/>
            <w:vAlign w:val="center"/>
          </w:tcPr>
          <w:p w14:paraId="4121FF76">
            <w:pPr>
              <w:pStyle w:val="30"/>
              <w:numPr>
                <w:ilvl w:val="0"/>
                <w:numId w:val="2"/>
              </w:numPr>
              <w:tabs>
                <w:tab w:val="clear" w:pos="0"/>
              </w:tabs>
              <w:ind w:left="420" w:leftChars="0" w:right="230" w:hanging="420" w:firstLineChars="0"/>
              <w:jc w:val="center"/>
              <w:rPr>
                <w:rFonts w:hint="eastAsia" w:ascii="仿宋" w:hAnsi="仿宋" w:eastAsia="仿宋" w:cs="仿宋"/>
                <w:color w:val="000000" w:themeColor="text1"/>
                <w:highlight w:val="none"/>
                <w:lang w:val="zh-CN"/>
                <w14:textFill>
                  <w14:solidFill>
                    <w14:schemeClr w14:val="tx1"/>
                  </w14:solidFill>
                </w14:textFill>
              </w:rPr>
            </w:pPr>
          </w:p>
        </w:tc>
        <w:tc>
          <w:tcPr>
            <w:tcW w:w="1579" w:type="dxa"/>
            <w:vAlign w:val="center"/>
          </w:tcPr>
          <w:p w14:paraId="732EE59A">
            <w:pPr>
              <w:pStyle w:val="30"/>
              <w:ind w:left="110"/>
              <w:jc w:val="center"/>
              <w:rPr>
                <w:rFonts w:hint="eastAsia" w:ascii="仿宋" w:hAnsi="仿宋" w:eastAsia="仿宋" w:cs="仿宋"/>
                <w:color w:val="000000" w:themeColor="text1"/>
                <w:highlight w:val="none"/>
                <w:lang w:val="zh-CN"/>
                <w14:textFill>
                  <w14:solidFill>
                    <w14:schemeClr w14:val="tx1"/>
                  </w14:solidFill>
                </w14:textFill>
              </w:rPr>
            </w:pPr>
            <w:r>
              <w:rPr>
                <w:rFonts w:hint="eastAsia" w:ascii="仿宋" w:hAnsi="仿宋" w:eastAsia="仿宋" w:cs="仿宋"/>
                <w:color w:val="000000" w:themeColor="text1"/>
                <w:highlight w:val="none"/>
                <w:lang w:val="zh-CN"/>
                <w14:textFill>
                  <w14:solidFill>
                    <w14:schemeClr w14:val="tx1"/>
                  </w14:solidFill>
                </w14:textFill>
              </w:rPr>
              <w:t>最高限价</w:t>
            </w:r>
          </w:p>
        </w:tc>
        <w:tc>
          <w:tcPr>
            <w:tcW w:w="0" w:type="auto"/>
            <w:vAlign w:val="center"/>
          </w:tcPr>
          <w:p w14:paraId="55DD7C3E">
            <w:pPr>
              <w:pStyle w:val="30"/>
              <w:ind w:firstLine="240" w:firstLineChars="100"/>
              <w:jc w:val="both"/>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10</w:t>
            </w:r>
            <w:r>
              <w:rPr>
                <w:rFonts w:hint="eastAsia" w:ascii="仿宋" w:hAnsi="仿宋" w:eastAsia="仿宋" w:cs="仿宋"/>
                <w:color w:val="000000" w:themeColor="text1"/>
                <w:highlight w:val="none"/>
                <w14:textFill>
                  <w14:solidFill>
                    <w14:schemeClr w14:val="tx1"/>
                  </w14:solidFill>
                </w14:textFill>
              </w:rPr>
              <w:t>万元</w:t>
            </w:r>
          </w:p>
        </w:tc>
      </w:tr>
      <w:tr w14:paraId="393EC7E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7" w:hRule="exact"/>
          <w:jc w:val="center"/>
        </w:trPr>
        <w:tc>
          <w:tcPr>
            <w:tcW w:w="593" w:type="dxa"/>
            <w:vAlign w:val="center"/>
          </w:tcPr>
          <w:p w14:paraId="6FE3D3B2">
            <w:pPr>
              <w:pStyle w:val="30"/>
              <w:numPr>
                <w:ilvl w:val="0"/>
                <w:numId w:val="2"/>
              </w:numPr>
              <w:tabs>
                <w:tab w:val="clear" w:pos="0"/>
              </w:tabs>
              <w:ind w:left="420" w:leftChars="0" w:right="230" w:hanging="420" w:firstLineChars="0"/>
              <w:jc w:val="center"/>
              <w:rPr>
                <w:rFonts w:hint="eastAsia" w:ascii="仿宋" w:hAnsi="仿宋" w:eastAsia="仿宋" w:cs="仿宋"/>
                <w:color w:val="000000" w:themeColor="text1"/>
                <w:highlight w:val="none"/>
                <w:lang w:val="zh-CN"/>
                <w14:textFill>
                  <w14:solidFill>
                    <w14:schemeClr w14:val="tx1"/>
                  </w14:solidFill>
                </w14:textFill>
              </w:rPr>
            </w:pPr>
          </w:p>
        </w:tc>
        <w:tc>
          <w:tcPr>
            <w:tcW w:w="1579" w:type="dxa"/>
            <w:vAlign w:val="center"/>
          </w:tcPr>
          <w:p w14:paraId="65EAF287">
            <w:pPr>
              <w:pStyle w:val="30"/>
              <w:ind w:left="110"/>
              <w:jc w:val="center"/>
              <w:rPr>
                <w:rFonts w:hint="eastAsia" w:ascii="仿宋" w:hAnsi="仿宋" w:eastAsia="仿宋" w:cs="仿宋"/>
                <w:color w:val="000000" w:themeColor="text1"/>
                <w:highlight w:val="none"/>
                <w:lang w:val="zh-CN"/>
                <w14:textFill>
                  <w14:solidFill>
                    <w14:schemeClr w14:val="tx1"/>
                  </w14:solidFill>
                </w14:textFill>
              </w:rPr>
            </w:pPr>
            <w:r>
              <w:rPr>
                <w:rFonts w:hint="eastAsia" w:ascii="仿宋" w:hAnsi="仿宋" w:eastAsia="仿宋" w:cs="仿宋"/>
                <w:color w:val="000000" w:themeColor="text1"/>
                <w:highlight w:val="none"/>
                <w:lang w:val="zh-CN"/>
                <w14:textFill>
                  <w14:solidFill>
                    <w14:schemeClr w14:val="tx1"/>
                  </w14:solidFill>
                </w14:textFill>
              </w:rPr>
              <w:t>比选方式</w:t>
            </w:r>
          </w:p>
        </w:tc>
        <w:tc>
          <w:tcPr>
            <w:tcW w:w="0" w:type="auto"/>
            <w:vAlign w:val="center"/>
          </w:tcPr>
          <w:p w14:paraId="2A517D55">
            <w:pPr>
              <w:pStyle w:val="30"/>
              <w:ind w:firstLine="240" w:firstLineChars="100"/>
              <w:jc w:val="both"/>
              <w:rPr>
                <w:rFonts w:hint="eastAsia" w:ascii="仿宋" w:hAnsi="仿宋" w:eastAsia="仿宋" w:cs="仿宋"/>
                <w:color w:val="000000" w:themeColor="text1"/>
                <w:highlight w:val="none"/>
                <w:lang w:val="zh-CN"/>
                <w14:textFill>
                  <w14:solidFill>
                    <w14:schemeClr w14:val="tx1"/>
                  </w14:solidFill>
                </w14:textFill>
              </w:rPr>
            </w:pPr>
            <w:r>
              <w:rPr>
                <w:rFonts w:hint="eastAsia" w:ascii="仿宋" w:hAnsi="仿宋" w:eastAsia="仿宋" w:cs="仿宋"/>
                <w:color w:val="000000" w:themeColor="text1"/>
                <w:highlight w:val="none"/>
                <w:lang w:val="zh-CN"/>
                <w14:textFill>
                  <w14:solidFill>
                    <w14:schemeClr w14:val="tx1"/>
                  </w14:solidFill>
                </w14:textFill>
              </w:rPr>
              <w:t>公开比选</w:t>
            </w:r>
          </w:p>
        </w:tc>
      </w:tr>
      <w:tr w14:paraId="0CA780E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7" w:hRule="exact"/>
          <w:jc w:val="center"/>
        </w:trPr>
        <w:tc>
          <w:tcPr>
            <w:tcW w:w="593" w:type="dxa"/>
            <w:vAlign w:val="center"/>
          </w:tcPr>
          <w:p w14:paraId="1F17F4D5">
            <w:pPr>
              <w:pStyle w:val="30"/>
              <w:numPr>
                <w:ilvl w:val="0"/>
                <w:numId w:val="2"/>
              </w:numPr>
              <w:tabs>
                <w:tab w:val="clear" w:pos="0"/>
              </w:tabs>
              <w:ind w:left="420" w:leftChars="0" w:right="230" w:hanging="420" w:firstLineChars="0"/>
              <w:jc w:val="center"/>
              <w:rPr>
                <w:rFonts w:hint="eastAsia" w:ascii="仿宋" w:hAnsi="仿宋" w:eastAsia="仿宋" w:cs="仿宋"/>
                <w:color w:val="000000" w:themeColor="text1"/>
                <w:highlight w:val="none"/>
                <w:lang w:val="zh-CN"/>
                <w14:textFill>
                  <w14:solidFill>
                    <w14:schemeClr w14:val="tx1"/>
                  </w14:solidFill>
                </w14:textFill>
              </w:rPr>
            </w:pPr>
          </w:p>
        </w:tc>
        <w:tc>
          <w:tcPr>
            <w:tcW w:w="1579" w:type="dxa"/>
            <w:vAlign w:val="center"/>
          </w:tcPr>
          <w:p w14:paraId="74CEFED5">
            <w:pPr>
              <w:pStyle w:val="30"/>
              <w:ind w:left="110"/>
              <w:jc w:val="center"/>
              <w:rPr>
                <w:rFonts w:hint="eastAsia" w:ascii="仿宋" w:hAnsi="仿宋" w:eastAsia="仿宋" w:cs="仿宋"/>
                <w:color w:val="000000" w:themeColor="text1"/>
                <w:highlight w:val="none"/>
                <w:lang w:val="zh-CN"/>
                <w14:textFill>
                  <w14:solidFill>
                    <w14:schemeClr w14:val="tx1"/>
                  </w14:solidFill>
                </w14:textFill>
              </w:rPr>
            </w:pPr>
            <w:r>
              <w:rPr>
                <w:rFonts w:hint="eastAsia" w:ascii="仿宋" w:hAnsi="仿宋" w:eastAsia="仿宋" w:cs="仿宋"/>
                <w:color w:val="000000" w:themeColor="text1"/>
                <w:highlight w:val="none"/>
                <w:lang w:val="zh-CN"/>
                <w14:textFill>
                  <w14:solidFill>
                    <w14:schemeClr w14:val="tx1"/>
                  </w14:solidFill>
                </w14:textFill>
              </w:rPr>
              <w:t>评选方法</w:t>
            </w:r>
          </w:p>
        </w:tc>
        <w:tc>
          <w:tcPr>
            <w:tcW w:w="0" w:type="auto"/>
            <w:vAlign w:val="center"/>
          </w:tcPr>
          <w:p w14:paraId="0913BDC8">
            <w:pPr>
              <w:pStyle w:val="30"/>
              <w:ind w:firstLine="240" w:firstLineChars="100"/>
              <w:rPr>
                <w:rFonts w:hint="eastAsia" w:ascii="仿宋" w:hAnsi="仿宋" w:eastAsia="仿宋" w:cs="仿宋"/>
                <w:color w:val="000000" w:themeColor="text1"/>
                <w:highlight w:val="none"/>
                <w:lang w:val="zh-CN"/>
                <w14:textFill>
                  <w14:solidFill>
                    <w14:schemeClr w14:val="tx1"/>
                  </w14:solidFill>
                </w14:textFill>
              </w:rPr>
            </w:pPr>
            <w:r>
              <w:rPr>
                <w:rFonts w:hint="eastAsia" w:ascii="仿宋" w:hAnsi="仿宋" w:eastAsia="仿宋" w:cs="仿宋"/>
                <w:color w:val="000000" w:themeColor="text1"/>
                <w:highlight w:val="none"/>
                <w:lang w:val="zh-CN"/>
                <w14:textFill>
                  <w14:solidFill>
                    <w14:schemeClr w14:val="tx1"/>
                  </w14:solidFill>
                </w14:textFill>
              </w:rPr>
              <w:t>综合评分法</w:t>
            </w:r>
          </w:p>
        </w:tc>
      </w:tr>
      <w:tr w14:paraId="3439ADA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65" w:hRule="atLeast"/>
          <w:jc w:val="center"/>
        </w:trPr>
        <w:tc>
          <w:tcPr>
            <w:tcW w:w="593" w:type="dxa"/>
            <w:vAlign w:val="center"/>
          </w:tcPr>
          <w:p w14:paraId="0672D39F">
            <w:pPr>
              <w:pStyle w:val="30"/>
              <w:numPr>
                <w:ilvl w:val="0"/>
                <w:numId w:val="2"/>
              </w:numPr>
              <w:tabs>
                <w:tab w:val="clear" w:pos="0"/>
              </w:tabs>
              <w:ind w:left="420" w:leftChars="0" w:right="230" w:hanging="420" w:firstLineChars="0"/>
              <w:jc w:val="center"/>
              <w:rPr>
                <w:rFonts w:hint="eastAsia" w:ascii="仿宋" w:hAnsi="仿宋" w:eastAsia="仿宋" w:cs="仿宋"/>
                <w:color w:val="000000" w:themeColor="text1"/>
                <w:highlight w:val="none"/>
                <w:lang w:val="zh-CN"/>
                <w14:textFill>
                  <w14:solidFill>
                    <w14:schemeClr w14:val="tx1"/>
                  </w14:solidFill>
                </w14:textFill>
              </w:rPr>
            </w:pPr>
          </w:p>
        </w:tc>
        <w:tc>
          <w:tcPr>
            <w:tcW w:w="1579" w:type="dxa"/>
            <w:vAlign w:val="center"/>
          </w:tcPr>
          <w:p w14:paraId="5164648D">
            <w:pPr>
              <w:pStyle w:val="30"/>
              <w:ind w:left="110"/>
              <w:jc w:val="center"/>
              <w:rPr>
                <w:rFonts w:hint="eastAsia" w:ascii="仿宋" w:hAnsi="仿宋" w:eastAsia="仿宋" w:cs="仿宋"/>
                <w:color w:val="000000" w:themeColor="text1"/>
                <w:highlight w:val="none"/>
                <w:lang w:val="zh-CN"/>
                <w14:textFill>
                  <w14:solidFill>
                    <w14:schemeClr w14:val="tx1"/>
                  </w14:solidFill>
                </w14:textFill>
              </w:rPr>
            </w:pPr>
            <w:r>
              <w:rPr>
                <w:rFonts w:hint="eastAsia" w:ascii="仿宋" w:hAnsi="仿宋" w:eastAsia="仿宋" w:cs="仿宋"/>
                <w:color w:val="000000" w:themeColor="text1"/>
                <w:highlight w:val="none"/>
                <w:lang w:val="zh-CN"/>
                <w14:textFill>
                  <w14:solidFill>
                    <w14:schemeClr w14:val="tx1"/>
                  </w14:solidFill>
                </w14:textFill>
              </w:rPr>
              <w:t>交付时间、地点</w:t>
            </w:r>
          </w:p>
        </w:tc>
        <w:tc>
          <w:tcPr>
            <w:tcW w:w="0" w:type="auto"/>
            <w:vAlign w:val="center"/>
          </w:tcPr>
          <w:p w14:paraId="30A92286">
            <w:pPr>
              <w:pStyle w:val="30"/>
              <w:spacing w:line="360" w:lineRule="auto"/>
              <w:ind w:firstLine="240" w:firstLineChars="100"/>
              <w:rPr>
                <w:rFonts w:hint="eastAsia" w:ascii="仿宋" w:hAnsi="仿宋" w:eastAsia="仿宋" w:cs="仿宋"/>
                <w:color w:val="000000" w:themeColor="text1"/>
                <w:highlight w:val="none"/>
                <w:lang w:val="zh-CN"/>
                <w14:textFill>
                  <w14:solidFill>
                    <w14:schemeClr w14:val="tx1"/>
                  </w14:solidFill>
                </w14:textFill>
              </w:rPr>
            </w:pPr>
            <w:r>
              <w:rPr>
                <w:rFonts w:hint="eastAsia" w:ascii="仿宋" w:hAnsi="仿宋" w:eastAsia="仿宋" w:cs="仿宋"/>
                <w:color w:val="000000" w:themeColor="text1"/>
                <w:highlight w:val="none"/>
                <w:lang w:val="zh-CN"/>
                <w14:textFill>
                  <w14:solidFill>
                    <w14:schemeClr w14:val="tx1"/>
                  </w14:solidFill>
                </w14:textFill>
              </w:rPr>
              <w:t>详见比选文件第五章要求。</w:t>
            </w:r>
          </w:p>
        </w:tc>
      </w:tr>
      <w:tr w14:paraId="3FF8171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24" w:hRule="exact"/>
          <w:jc w:val="center"/>
        </w:trPr>
        <w:tc>
          <w:tcPr>
            <w:tcW w:w="593" w:type="dxa"/>
            <w:vAlign w:val="center"/>
          </w:tcPr>
          <w:p w14:paraId="57624AFD">
            <w:pPr>
              <w:pStyle w:val="30"/>
              <w:numPr>
                <w:ilvl w:val="0"/>
                <w:numId w:val="2"/>
              </w:numPr>
              <w:tabs>
                <w:tab w:val="clear" w:pos="0"/>
              </w:tabs>
              <w:ind w:left="420" w:leftChars="0" w:right="230" w:hanging="420" w:firstLineChars="0"/>
              <w:jc w:val="center"/>
              <w:rPr>
                <w:rFonts w:hint="eastAsia" w:ascii="仿宋" w:hAnsi="仿宋" w:eastAsia="仿宋" w:cs="仿宋"/>
                <w:color w:val="000000" w:themeColor="text1"/>
                <w:highlight w:val="none"/>
                <w:lang w:val="zh-CN"/>
                <w14:textFill>
                  <w14:solidFill>
                    <w14:schemeClr w14:val="tx1"/>
                  </w14:solidFill>
                </w14:textFill>
              </w:rPr>
            </w:pPr>
          </w:p>
        </w:tc>
        <w:tc>
          <w:tcPr>
            <w:tcW w:w="1579" w:type="dxa"/>
            <w:vAlign w:val="center"/>
          </w:tcPr>
          <w:p w14:paraId="64E257DD">
            <w:pPr>
              <w:pStyle w:val="30"/>
              <w:ind w:left="110"/>
              <w:jc w:val="center"/>
              <w:rPr>
                <w:rFonts w:hint="eastAsia" w:ascii="仿宋" w:hAnsi="仿宋" w:eastAsia="仿宋" w:cs="仿宋"/>
                <w:color w:val="000000" w:themeColor="text1"/>
                <w:highlight w:val="none"/>
                <w:lang w:val="zh-CN"/>
                <w14:textFill>
                  <w14:solidFill>
                    <w14:schemeClr w14:val="tx1"/>
                  </w14:solidFill>
                </w14:textFill>
              </w:rPr>
            </w:pPr>
            <w:r>
              <w:rPr>
                <w:rFonts w:hint="eastAsia" w:ascii="仿宋" w:hAnsi="仿宋" w:eastAsia="仿宋" w:cs="仿宋"/>
                <w:color w:val="000000" w:themeColor="text1"/>
                <w:highlight w:val="none"/>
                <w:lang w:val="zh-CN"/>
                <w14:textFill>
                  <w14:solidFill>
                    <w14:schemeClr w14:val="tx1"/>
                  </w14:solidFill>
                </w14:textFill>
              </w:rPr>
              <w:t>质量要求、验收标准</w:t>
            </w:r>
          </w:p>
        </w:tc>
        <w:tc>
          <w:tcPr>
            <w:tcW w:w="0" w:type="auto"/>
            <w:vAlign w:val="center"/>
          </w:tcPr>
          <w:p w14:paraId="1662BFD7">
            <w:pPr>
              <w:pStyle w:val="30"/>
              <w:spacing w:line="360" w:lineRule="auto"/>
              <w:ind w:firstLine="240" w:firstLineChars="100"/>
              <w:jc w:val="both"/>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zh-CN"/>
                <w14:textFill>
                  <w14:solidFill>
                    <w14:schemeClr w14:val="tx1"/>
                  </w14:solidFill>
                </w14:textFill>
              </w:rPr>
              <w:t>质量要求：按比选文件要求</w:t>
            </w:r>
            <w:r>
              <w:rPr>
                <w:rFonts w:hint="eastAsia" w:ascii="仿宋" w:hAnsi="仿宋" w:eastAsia="仿宋" w:cs="仿宋"/>
                <w:color w:val="000000" w:themeColor="text1"/>
                <w:highlight w:val="none"/>
                <w14:textFill>
                  <w14:solidFill>
                    <w14:schemeClr w14:val="tx1"/>
                  </w14:solidFill>
                </w14:textFill>
              </w:rPr>
              <w:t>。</w:t>
            </w:r>
          </w:p>
          <w:p w14:paraId="3ACCFDF5">
            <w:pPr>
              <w:pStyle w:val="30"/>
              <w:spacing w:line="360" w:lineRule="auto"/>
              <w:ind w:firstLine="240" w:firstLineChars="100"/>
              <w:jc w:val="both"/>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验收标准：</w:t>
            </w:r>
            <w:r>
              <w:rPr>
                <w:rFonts w:hint="eastAsia" w:ascii="仿宋" w:hAnsi="仿宋" w:eastAsia="仿宋" w:cs="仿宋"/>
                <w:color w:val="000000" w:themeColor="text1"/>
                <w:highlight w:val="none"/>
                <w:lang w:val="zh-CN"/>
                <w14:textFill>
                  <w14:solidFill>
                    <w14:schemeClr w14:val="tx1"/>
                  </w14:solidFill>
                </w14:textFill>
              </w:rPr>
              <w:t>按比选文件要求</w:t>
            </w:r>
            <w:r>
              <w:rPr>
                <w:rFonts w:hint="eastAsia" w:ascii="仿宋" w:hAnsi="仿宋" w:eastAsia="仿宋" w:cs="仿宋"/>
                <w:color w:val="000000" w:themeColor="text1"/>
                <w:highlight w:val="none"/>
                <w14:textFill>
                  <w14:solidFill>
                    <w14:schemeClr w14:val="tx1"/>
                  </w14:solidFill>
                </w14:textFill>
              </w:rPr>
              <w:t>进行验收。</w:t>
            </w:r>
          </w:p>
        </w:tc>
      </w:tr>
      <w:tr w14:paraId="0B5290D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45" w:hRule="atLeast"/>
          <w:jc w:val="center"/>
        </w:trPr>
        <w:tc>
          <w:tcPr>
            <w:tcW w:w="593" w:type="dxa"/>
            <w:vAlign w:val="center"/>
          </w:tcPr>
          <w:p w14:paraId="0BBD781D">
            <w:pPr>
              <w:pStyle w:val="30"/>
              <w:numPr>
                <w:ilvl w:val="0"/>
                <w:numId w:val="2"/>
              </w:numPr>
              <w:tabs>
                <w:tab w:val="clear" w:pos="0"/>
              </w:tabs>
              <w:ind w:left="420" w:leftChars="0" w:right="230" w:hanging="420" w:firstLineChars="0"/>
              <w:jc w:val="center"/>
              <w:rPr>
                <w:rFonts w:hint="eastAsia" w:ascii="仿宋" w:hAnsi="仿宋" w:eastAsia="仿宋" w:cs="仿宋"/>
                <w:color w:val="000000" w:themeColor="text1"/>
                <w:highlight w:val="none"/>
                <w:lang w:val="zh-CN"/>
                <w14:textFill>
                  <w14:solidFill>
                    <w14:schemeClr w14:val="tx1"/>
                  </w14:solidFill>
                </w14:textFill>
              </w:rPr>
            </w:pPr>
          </w:p>
        </w:tc>
        <w:tc>
          <w:tcPr>
            <w:tcW w:w="1579" w:type="dxa"/>
            <w:vAlign w:val="center"/>
          </w:tcPr>
          <w:p w14:paraId="276A055C">
            <w:pPr>
              <w:pStyle w:val="30"/>
              <w:ind w:left="110"/>
              <w:jc w:val="center"/>
              <w:rPr>
                <w:rFonts w:hint="eastAsia" w:ascii="仿宋" w:hAnsi="仿宋" w:eastAsia="仿宋" w:cs="仿宋"/>
                <w:color w:val="000000" w:themeColor="text1"/>
                <w:highlight w:val="none"/>
                <w:lang w:val="zh-CN"/>
                <w14:textFill>
                  <w14:solidFill>
                    <w14:schemeClr w14:val="tx1"/>
                  </w14:solidFill>
                </w14:textFill>
              </w:rPr>
            </w:pPr>
            <w:r>
              <w:rPr>
                <w:rFonts w:hint="eastAsia" w:ascii="仿宋" w:hAnsi="仿宋" w:eastAsia="仿宋" w:cs="仿宋"/>
                <w:color w:val="000000" w:themeColor="text1"/>
                <w:highlight w:val="none"/>
                <w:lang w:val="zh-CN"/>
                <w14:textFill>
                  <w14:solidFill>
                    <w14:schemeClr w14:val="tx1"/>
                  </w14:solidFill>
                </w14:textFill>
              </w:rPr>
              <w:t>联合体比选</w:t>
            </w:r>
          </w:p>
        </w:tc>
        <w:tc>
          <w:tcPr>
            <w:tcW w:w="0" w:type="auto"/>
            <w:vAlign w:val="center"/>
          </w:tcPr>
          <w:p w14:paraId="2C2E06B5">
            <w:pPr>
              <w:pStyle w:val="30"/>
              <w:ind w:firstLine="240" w:firstLineChars="100"/>
              <w:rPr>
                <w:rFonts w:hint="eastAsia" w:ascii="仿宋" w:hAnsi="仿宋" w:eastAsia="仿宋" w:cs="仿宋"/>
                <w:color w:val="000000" w:themeColor="text1"/>
                <w:highlight w:val="none"/>
                <w:lang w:val="zh-CN"/>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本次比选不接受联合体。</w:t>
            </w:r>
          </w:p>
        </w:tc>
      </w:tr>
      <w:tr w14:paraId="75B1A3D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11" w:hRule="atLeast"/>
          <w:jc w:val="center"/>
        </w:trPr>
        <w:tc>
          <w:tcPr>
            <w:tcW w:w="593" w:type="dxa"/>
            <w:vAlign w:val="center"/>
          </w:tcPr>
          <w:p w14:paraId="6CFADB71">
            <w:pPr>
              <w:pStyle w:val="30"/>
              <w:numPr>
                <w:ilvl w:val="0"/>
                <w:numId w:val="2"/>
              </w:numPr>
              <w:tabs>
                <w:tab w:val="clear" w:pos="0"/>
              </w:tabs>
              <w:ind w:left="420" w:leftChars="0" w:right="230" w:hanging="420" w:firstLineChars="0"/>
              <w:jc w:val="center"/>
              <w:rPr>
                <w:rFonts w:hint="eastAsia" w:ascii="仿宋" w:hAnsi="仿宋" w:eastAsia="仿宋" w:cs="仿宋"/>
                <w:color w:val="000000" w:themeColor="text1"/>
                <w:highlight w:val="none"/>
                <w:lang w:val="zh-CN"/>
                <w14:textFill>
                  <w14:solidFill>
                    <w14:schemeClr w14:val="tx1"/>
                  </w14:solidFill>
                </w14:textFill>
              </w:rPr>
            </w:pPr>
          </w:p>
        </w:tc>
        <w:tc>
          <w:tcPr>
            <w:tcW w:w="1579" w:type="dxa"/>
            <w:vAlign w:val="center"/>
          </w:tcPr>
          <w:p w14:paraId="1A58ADF1">
            <w:pPr>
              <w:pStyle w:val="30"/>
              <w:ind w:left="110"/>
              <w:jc w:val="center"/>
              <w:rPr>
                <w:rFonts w:hint="eastAsia" w:ascii="仿宋" w:hAnsi="仿宋" w:eastAsia="仿宋" w:cs="仿宋"/>
                <w:color w:val="000000" w:themeColor="text1"/>
                <w:highlight w:val="none"/>
                <w:lang w:val="zh-CN"/>
                <w14:textFill>
                  <w14:solidFill>
                    <w14:schemeClr w14:val="tx1"/>
                  </w14:solidFill>
                </w14:textFill>
              </w:rPr>
            </w:pPr>
            <w:r>
              <w:rPr>
                <w:rFonts w:hint="eastAsia" w:ascii="仿宋" w:hAnsi="仿宋" w:eastAsia="仿宋" w:cs="仿宋"/>
                <w:color w:val="000000" w:themeColor="text1"/>
                <w:highlight w:val="none"/>
                <w:lang w:val="zh-CN"/>
                <w14:textFill>
                  <w14:solidFill>
                    <w14:schemeClr w14:val="tx1"/>
                  </w14:solidFill>
                </w14:textFill>
              </w:rPr>
              <w:t>考察现场、标前答疑会</w:t>
            </w:r>
          </w:p>
        </w:tc>
        <w:tc>
          <w:tcPr>
            <w:tcW w:w="0" w:type="auto"/>
            <w:vAlign w:val="center"/>
          </w:tcPr>
          <w:p w14:paraId="014B7C0E">
            <w:pPr>
              <w:pStyle w:val="30"/>
              <w:ind w:firstLine="240" w:firstLineChars="100"/>
              <w:rPr>
                <w:rFonts w:hint="eastAsia" w:ascii="仿宋" w:hAnsi="仿宋" w:eastAsia="仿宋" w:cs="仿宋"/>
                <w:color w:val="000000" w:themeColor="text1"/>
                <w:highlight w:val="none"/>
                <w:lang w:val="zh-CN"/>
                <w14:textFill>
                  <w14:solidFill>
                    <w14:schemeClr w14:val="tx1"/>
                  </w14:solidFill>
                </w14:textFill>
              </w:rPr>
            </w:pPr>
            <w:r>
              <w:rPr>
                <w:rFonts w:hint="eastAsia" w:ascii="仿宋" w:hAnsi="仿宋" w:eastAsia="仿宋" w:cs="仿宋"/>
                <w:color w:val="000000" w:themeColor="text1"/>
                <w:highlight w:val="none"/>
                <w:lang w:val="zh-CN"/>
                <w14:textFill>
                  <w14:solidFill>
                    <w14:schemeClr w14:val="tx1"/>
                  </w14:solidFill>
                </w14:textFill>
              </w:rPr>
              <w:t>比选采购单位认为有必要，另行书面通知。</w:t>
            </w:r>
          </w:p>
        </w:tc>
      </w:tr>
      <w:tr w14:paraId="3357F58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19" w:hRule="atLeast"/>
          <w:jc w:val="center"/>
        </w:trPr>
        <w:tc>
          <w:tcPr>
            <w:tcW w:w="593" w:type="dxa"/>
            <w:vAlign w:val="center"/>
          </w:tcPr>
          <w:p w14:paraId="5EBD8DCF">
            <w:pPr>
              <w:pStyle w:val="30"/>
              <w:numPr>
                <w:ilvl w:val="0"/>
                <w:numId w:val="2"/>
              </w:numPr>
              <w:tabs>
                <w:tab w:val="clear" w:pos="0"/>
              </w:tabs>
              <w:ind w:left="420" w:leftChars="0" w:right="230" w:hanging="420" w:firstLineChars="0"/>
              <w:jc w:val="center"/>
              <w:rPr>
                <w:rFonts w:hint="eastAsia" w:ascii="仿宋" w:hAnsi="仿宋" w:eastAsia="仿宋" w:cs="仿宋"/>
                <w:color w:val="000000" w:themeColor="text1"/>
                <w:highlight w:val="none"/>
                <w:lang w:val="zh-CN"/>
                <w14:textFill>
                  <w14:solidFill>
                    <w14:schemeClr w14:val="tx1"/>
                  </w14:solidFill>
                </w14:textFill>
              </w:rPr>
            </w:pPr>
          </w:p>
        </w:tc>
        <w:tc>
          <w:tcPr>
            <w:tcW w:w="1579" w:type="dxa"/>
            <w:vAlign w:val="center"/>
          </w:tcPr>
          <w:p w14:paraId="2C0192A1">
            <w:pPr>
              <w:pStyle w:val="30"/>
              <w:ind w:left="110"/>
              <w:jc w:val="center"/>
              <w:rPr>
                <w:rFonts w:hint="eastAsia" w:ascii="仿宋" w:hAnsi="仿宋" w:eastAsia="仿宋" w:cs="仿宋"/>
                <w:color w:val="000000" w:themeColor="text1"/>
                <w:highlight w:val="none"/>
                <w:lang w:val="zh-CN"/>
                <w14:textFill>
                  <w14:solidFill>
                    <w14:schemeClr w14:val="tx1"/>
                  </w14:solidFill>
                </w14:textFill>
              </w:rPr>
            </w:pPr>
            <w:r>
              <w:rPr>
                <w:rFonts w:hint="eastAsia" w:ascii="仿宋" w:hAnsi="仿宋" w:eastAsia="仿宋" w:cs="仿宋"/>
                <w:color w:val="000000" w:themeColor="text1"/>
                <w:highlight w:val="none"/>
                <w:lang w:val="zh-CN"/>
                <w14:textFill>
                  <w14:solidFill>
                    <w14:schemeClr w14:val="tx1"/>
                  </w14:solidFill>
                </w14:textFill>
              </w:rPr>
              <w:t>比选申请人对比选文件提出异议的时间</w:t>
            </w:r>
          </w:p>
        </w:tc>
        <w:tc>
          <w:tcPr>
            <w:tcW w:w="0" w:type="auto"/>
            <w:vAlign w:val="center"/>
          </w:tcPr>
          <w:p w14:paraId="273E9BED">
            <w:pPr>
              <w:pStyle w:val="30"/>
              <w:ind w:firstLine="240" w:firstLineChars="100"/>
              <w:rPr>
                <w:rFonts w:hint="eastAsia" w:ascii="仿宋" w:hAnsi="仿宋" w:eastAsia="仿宋" w:cs="仿宋"/>
                <w:color w:val="000000" w:themeColor="text1"/>
                <w:highlight w:val="none"/>
                <w:lang w:val="zh-CN"/>
                <w14:textFill>
                  <w14:solidFill>
                    <w14:schemeClr w14:val="tx1"/>
                  </w14:solidFill>
                </w14:textFill>
              </w:rPr>
            </w:pPr>
            <w:r>
              <w:rPr>
                <w:rFonts w:hint="eastAsia" w:ascii="仿宋" w:hAnsi="仿宋" w:eastAsia="仿宋" w:cs="仿宋"/>
                <w:color w:val="000000" w:themeColor="text1"/>
                <w:highlight w:val="none"/>
                <w:lang w:val="zh-CN"/>
                <w14:textFill>
                  <w14:solidFill>
                    <w14:schemeClr w14:val="tx1"/>
                  </w14:solidFill>
                </w14:textFill>
              </w:rPr>
              <w:t>在响应文件递交截止时间3日前提出。</w:t>
            </w:r>
          </w:p>
        </w:tc>
      </w:tr>
      <w:tr w14:paraId="3000104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55" w:hRule="exact"/>
          <w:jc w:val="center"/>
        </w:trPr>
        <w:tc>
          <w:tcPr>
            <w:tcW w:w="593" w:type="dxa"/>
            <w:vAlign w:val="center"/>
          </w:tcPr>
          <w:p w14:paraId="33576383">
            <w:pPr>
              <w:pStyle w:val="30"/>
              <w:numPr>
                <w:ilvl w:val="0"/>
                <w:numId w:val="2"/>
              </w:numPr>
              <w:tabs>
                <w:tab w:val="clear" w:pos="0"/>
              </w:tabs>
              <w:ind w:left="420" w:leftChars="0" w:right="230" w:hanging="420" w:firstLineChars="0"/>
              <w:jc w:val="center"/>
              <w:rPr>
                <w:rFonts w:hint="eastAsia" w:ascii="仿宋" w:hAnsi="仿宋" w:eastAsia="仿宋" w:cs="仿宋"/>
                <w:color w:val="000000" w:themeColor="text1"/>
                <w:highlight w:val="none"/>
                <w:lang w:val="zh-CN"/>
                <w14:textFill>
                  <w14:solidFill>
                    <w14:schemeClr w14:val="tx1"/>
                  </w14:solidFill>
                </w14:textFill>
              </w:rPr>
            </w:pPr>
          </w:p>
        </w:tc>
        <w:tc>
          <w:tcPr>
            <w:tcW w:w="1579" w:type="dxa"/>
            <w:vAlign w:val="center"/>
          </w:tcPr>
          <w:p w14:paraId="10223179">
            <w:pPr>
              <w:pStyle w:val="30"/>
              <w:ind w:left="110"/>
              <w:jc w:val="center"/>
              <w:rPr>
                <w:rFonts w:hint="eastAsia" w:ascii="仿宋" w:hAnsi="仿宋" w:eastAsia="仿宋" w:cs="仿宋"/>
                <w:color w:val="000000" w:themeColor="text1"/>
                <w:highlight w:val="none"/>
                <w:lang w:val="zh-CN"/>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合同分包</w:t>
            </w:r>
          </w:p>
        </w:tc>
        <w:tc>
          <w:tcPr>
            <w:tcW w:w="0" w:type="auto"/>
            <w:vAlign w:val="center"/>
          </w:tcPr>
          <w:p w14:paraId="3F60740E">
            <w:pPr>
              <w:pStyle w:val="30"/>
              <w:ind w:firstLine="240" w:firstLineChars="1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不允许分包。</w:t>
            </w:r>
          </w:p>
        </w:tc>
      </w:tr>
      <w:tr w14:paraId="7094574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91" w:hRule="exact"/>
          <w:jc w:val="center"/>
        </w:trPr>
        <w:tc>
          <w:tcPr>
            <w:tcW w:w="593" w:type="dxa"/>
            <w:vAlign w:val="center"/>
          </w:tcPr>
          <w:p w14:paraId="3ECE70E2">
            <w:pPr>
              <w:pStyle w:val="30"/>
              <w:numPr>
                <w:ilvl w:val="0"/>
                <w:numId w:val="2"/>
              </w:numPr>
              <w:tabs>
                <w:tab w:val="clear" w:pos="0"/>
              </w:tabs>
              <w:ind w:left="420" w:leftChars="0" w:right="230" w:hanging="420" w:firstLineChars="0"/>
              <w:jc w:val="center"/>
              <w:rPr>
                <w:rFonts w:hint="eastAsia" w:ascii="仿宋" w:hAnsi="仿宋" w:eastAsia="仿宋" w:cs="仿宋"/>
                <w:color w:val="000000" w:themeColor="text1"/>
                <w:highlight w:val="none"/>
                <w:lang w:val="zh-CN"/>
                <w14:textFill>
                  <w14:solidFill>
                    <w14:schemeClr w14:val="tx1"/>
                  </w14:solidFill>
                </w14:textFill>
              </w:rPr>
            </w:pPr>
          </w:p>
        </w:tc>
        <w:tc>
          <w:tcPr>
            <w:tcW w:w="1579" w:type="dxa"/>
            <w:vAlign w:val="center"/>
          </w:tcPr>
          <w:p w14:paraId="4E41EDA7">
            <w:pPr>
              <w:pStyle w:val="30"/>
              <w:ind w:left="110"/>
              <w:jc w:val="center"/>
              <w:rPr>
                <w:rFonts w:hint="eastAsia" w:ascii="仿宋" w:hAnsi="仿宋" w:eastAsia="仿宋" w:cs="仿宋"/>
                <w:color w:val="000000" w:themeColor="text1"/>
                <w:highlight w:val="none"/>
                <w:lang w:val="zh-CN"/>
                <w14:textFill>
                  <w14:solidFill>
                    <w14:schemeClr w14:val="tx1"/>
                  </w14:solidFill>
                </w14:textFill>
              </w:rPr>
            </w:pPr>
            <w:r>
              <w:rPr>
                <w:rFonts w:hint="eastAsia" w:ascii="仿宋" w:hAnsi="仿宋" w:eastAsia="仿宋" w:cs="仿宋"/>
                <w:color w:val="000000" w:themeColor="text1"/>
                <w:highlight w:val="none"/>
                <w:lang w:val="zh-CN"/>
                <w14:textFill>
                  <w14:solidFill>
                    <w14:schemeClr w14:val="tx1"/>
                  </w14:solidFill>
                </w14:textFill>
              </w:rPr>
              <w:t>构成比选文件的其他文件</w:t>
            </w:r>
          </w:p>
        </w:tc>
        <w:tc>
          <w:tcPr>
            <w:tcW w:w="0" w:type="auto"/>
            <w:vAlign w:val="center"/>
          </w:tcPr>
          <w:p w14:paraId="128527CD">
            <w:pPr>
              <w:pStyle w:val="30"/>
              <w:ind w:left="340" w:leftChars="100"/>
              <w:rPr>
                <w:rFonts w:hint="eastAsia" w:ascii="仿宋" w:hAnsi="仿宋" w:eastAsia="仿宋" w:cs="仿宋"/>
                <w:color w:val="000000" w:themeColor="text1"/>
                <w:highlight w:val="none"/>
                <w:lang w:val="zh-CN"/>
                <w14:textFill>
                  <w14:solidFill>
                    <w14:schemeClr w14:val="tx1"/>
                  </w14:solidFill>
                </w14:textFill>
              </w:rPr>
            </w:pPr>
            <w:r>
              <w:rPr>
                <w:rFonts w:hint="eastAsia" w:ascii="仿宋" w:hAnsi="仿宋" w:eastAsia="仿宋" w:cs="仿宋"/>
                <w:color w:val="000000" w:themeColor="text1"/>
                <w:highlight w:val="none"/>
                <w:lang w:val="zh-CN"/>
                <w14:textFill>
                  <w14:solidFill>
                    <w14:schemeClr w14:val="tx1"/>
                  </w14:solidFill>
                </w14:textFill>
              </w:rPr>
              <w:t>比选文件的澄清</w:t>
            </w:r>
            <w:r>
              <w:rPr>
                <w:rFonts w:hint="eastAsia" w:ascii="仿宋" w:hAnsi="仿宋" w:eastAsia="仿宋" w:cs="仿宋"/>
                <w:color w:val="000000" w:themeColor="text1"/>
                <w:highlight w:val="none"/>
                <w14:textFill>
                  <w14:solidFill>
                    <w14:schemeClr w14:val="tx1"/>
                  </w14:solidFill>
                </w14:textFill>
              </w:rPr>
              <w:t>、修改书及有关补充通知为比选文件的有效组成部分。</w:t>
            </w:r>
          </w:p>
        </w:tc>
      </w:tr>
      <w:tr w14:paraId="5FF644B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07" w:hRule="exact"/>
          <w:jc w:val="center"/>
        </w:trPr>
        <w:tc>
          <w:tcPr>
            <w:tcW w:w="593" w:type="dxa"/>
            <w:vAlign w:val="center"/>
          </w:tcPr>
          <w:p w14:paraId="3E53A95C">
            <w:pPr>
              <w:pStyle w:val="30"/>
              <w:numPr>
                <w:ilvl w:val="0"/>
                <w:numId w:val="2"/>
              </w:numPr>
              <w:tabs>
                <w:tab w:val="clear" w:pos="0"/>
              </w:tabs>
              <w:ind w:left="420" w:leftChars="0" w:right="230" w:hanging="420" w:firstLineChars="0"/>
              <w:jc w:val="center"/>
              <w:rPr>
                <w:rFonts w:hint="eastAsia" w:ascii="仿宋" w:hAnsi="仿宋" w:eastAsia="仿宋" w:cs="仿宋"/>
                <w:color w:val="000000" w:themeColor="text1"/>
                <w:highlight w:val="none"/>
                <w:lang w:val="zh-CN"/>
                <w14:textFill>
                  <w14:solidFill>
                    <w14:schemeClr w14:val="tx1"/>
                  </w14:solidFill>
                </w14:textFill>
              </w:rPr>
            </w:pPr>
          </w:p>
        </w:tc>
        <w:tc>
          <w:tcPr>
            <w:tcW w:w="1579" w:type="dxa"/>
            <w:vAlign w:val="center"/>
          </w:tcPr>
          <w:p w14:paraId="5A469DB2">
            <w:pPr>
              <w:pStyle w:val="30"/>
              <w:ind w:left="110"/>
              <w:jc w:val="center"/>
              <w:rPr>
                <w:rFonts w:hint="eastAsia" w:ascii="仿宋" w:hAnsi="仿宋" w:eastAsia="仿宋" w:cs="仿宋"/>
                <w:color w:val="000000" w:themeColor="text1"/>
                <w:highlight w:val="none"/>
                <w:lang w:val="zh-CN"/>
                <w14:textFill>
                  <w14:solidFill>
                    <w14:schemeClr w14:val="tx1"/>
                  </w14:solidFill>
                </w14:textFill>
              </w:rPr>
            </w:pPr>
            <w:r>
              <w:rPr>
                <w:rFonts w:hint="eastAsia" w:ascii="仿宋" w:hAnsi="仿宋" w:eastAsia="仿宋" w:cs="仿宋"/>
                <w:color w:val="000000" w:themeColor="text1"/>
                <w:highlight w:val="none"/>
                <w:lang w:val="zh-CN"/>
                <w14:textFill>
                  <w14:solidFill>
                    <w14:schemeClr w14:val="tx1"/>
                  </w14:solidFill>
                </w14:textFill>
              </w:rPr>
              <w:t>比选有效期</w:t>
            </w:r>
          </w:p>
        </w:tc>
        <w:tc>
          <w:tcPr>
            <w:tcW w:w="0" w:type="auto"/>
            <w:vAlign w:val="center"/>
          </w:tcPr>
          <w:p w14:paraId="1B60FDD7">
            <w:pPr>
              <w:pStyle w:val="30"/>
              <w:ind w:firstLine="240" w:firstLineChars="100"/>
              <w:jc w:val="both"/>
              <w:rPr>
                <w:rFonts w:hint="eastAsia" w:ascii="仿宋" w:hAnsi="仿宋" w:eastAsia="仿宋" w:cs="仿宋"/>
                <w:color w:val="000000" w:themeColor="text1"/>
                <w:highlight w:val="none"/>
                <w:lang w:val="zh-CN"/>
                <w14:textFill>
                  <w14:solidFill>
                    <w14:schemeClr w14:val="tx1"/>
                  </w14:solidFill>
                </w14:textFill>
              </w:rPr>
            </w:pPr>
            <w:r>
              <w:rPr>
                <w:rStyle w:val="27"/>
                <w:rFonts w:hint="eastAsia" w:ascii="仿宋" w:hAnsi="仿宋" w:eastAsia="仿宋" w:cs="仿宋"/>
                <w:color w:val="000000" w:themeColor="text1"/>
                <w:sz w:val="24"/>
                <w:highlight w:val="none"/>
                <w14:textFill>
                  <w14:solidFill>
                    <w14:schemeClr w14:val="tx1"/>
                  </w14:solidFill>
                </w14:textFill>
              </w:rPr>
              <w:t>比选截止日后</w:t>
            </w:r>
            <w:r>
              <w:rPr>
                <w:rFonts w:hint="eastAsia" w:ascii="仿宋" w:hAnsi="仿宋" w:eastAsia="仿宋" w:cs="仿宋"/>
                <w:color w:val="000000" w:themeColor="text1"/>
                <w:highlight w:val="none"/>
                <w14:textFill>
                  <w14:solidFill>
                    <w14:schemeClr w14:val="tx1"/>
                  </w14:solidFill>
                </w14:textFill>
              </w:rPr>
              <w:t>90天。</w:t>
            </w:r>
          </w:p>
        </w:tc>
      </w:tr>
      <w:bookmarkEnd w:id="13"/>
      <w:bookmarkEnd w:id="14"/>
      <w:bookmarkEnd w:id="15"/>
      <w:bookmarkEnd w:id="16"/>
      <w:tr w14:paraId="1D32F60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09" w:hRule="atLeast"/>
          <w:jc w:val="center"/>
        </w:trPr>
        <w:tc>
          <w:tcPr>
            <w:tcW w:w="593" w:type="dxa"/>
            <w:vAlign w:val="center"/>
          </w:tcPr>
          <w:p w14:paraId="2B2A0320">
            <w:pPr>
              <w:pStyle w:val="30"/>
              <w:numPr>
                <w:ilvl w:val="0"/>
                <w:numId w:val="2"/>
              </w:numPr>
              <w:tabs>
                <w:tab w:val="clear" w:pos="0"/>
              </w:tabs>
              <w:ind w:left="420" w:leftChars="0" w:right="230" w:hanging="420" w:firstLineChars="0"/>
              <w:jc w:val="center"/>
              <w:rPr>
                <w:rFonts w:hint="eastAsia" w:ascii="仿宋" w:hAnsi="仿宋" w:eastAsia="仿宋" w:cs="仿宋"/>
                <w:color w:val="000000" w:themeColor="text1"/>
                <w:highlight w:val="none"/>
                <w:lang w:val="zh-CN"/>
                <w14:textFill>
                  <w14:solidFill>
                    <w14:schemeClr w14:val="tx1"/>
                  </w14:solidFill>
                </w14:textFill>
              </w:rPr>
            </w:pPr>
            <w:bookmarkStart w:id="25" w:name="_Toc77400778"/>
            <w:bookmarkStart w:id="26" w:name="_Toc183582204"/>
            <w:bookmarkStart w:id="27" w:name="_Toc183682341"/>
            <w:bookmarkStart w:id="28" w:name="_Toc89075873"/>
            <w:bookmarkStart w:id="29" w:name="_Toc217446033"/>
          </w:p>
        </w:tc>
        <w:tc>
          <w:tcPr>
            <w:tcW w:w="1579" w:type="dxa"/>
            <w:vAlign w:val="center"/>
          </w:tcPr>
          <w:p w14:paraId="04479666">
            <w:pPr>
              <w:pStyle w:val="30"/>
              <w:ind w:left="110"/>
              <w:jc w:val="center"/>
              <w:rPr>
                <w:rFonts w:hint="eastAsia" w:ascii="仿宋" w:hAnsi="仿宋" w:eastAsia="仿宋" w:cs="仿宋"/>
                <w:color w:val="000000" w:themeColor="text1"/>
                <w:highlight w:val="none"/>
                <w:lang w:val="zh-CN"/>
                <w14:textFill>
                  <w14:solidFill>
                    <w14:schemeClr w14:val="tx1"/>
                  </w14:solidFill>
                </w14:textFill>
              </w:rPr>
            </w:pPr>
            <w:r>
              <w:rPr>
                <w:rFonts w:hint="eastAsia" w:ascii="仿宋" w:hAnsi="仿宋" w:eastAsia="仿宋" w:cs="仿宋"/>
                <w:color w:val="000000" w:themeColor="text1"/>
                <w:highlight w:val="none"/>
                <w:lang w:val="zh-CN"/>
                <w14:textFill>
                  <w14:solidFill>
                    <w14:schemeClr w14:val="tx1"/>
                  </w14:solidFill>
                </w14:textFill>
              </w:rPr>
              <w:t>比选保证金</w:t>
            </w:r>
          </w:p>
        </w:tc>
        <w:tc>
          <w:tcPr>
            <w:tcW w:w="0" w:type="auto"/>
            <w:vAlign w:val="center"/>
          </w:tcPr>
          <w:p w14:paraId="6E712055">
            <w:pPr>
              <w:pStyle w:val="30"/>
              <w:ind w:left="340" w:leftChars="1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本项目不收取。</w:t>
            </w:r>
          </w:p>
        </w:tc>
      </w:tr>
      <w:tr w14:paraId="524046C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13" w:hRule="atLeast"/>
          <w:jc w:val="center"/>
        </w:trPr>
        <w:tc>
          <w:tcPr>
            <w:tcW w:w="593" w:type="dxa"/>
            <w:vAlign w:val="center"/>
          </w:tcPr>
          <w:p w14:paraId="668621AA">
            <w:pPr>
              <w:pStyle w:val="30"/>
              <w:numPr>
                <w:ilvl w:val="0"/>
                <w:numId w:val="2"/>
              </w:numPr>
              <w:tabs>
                <w:tab w:val="clear" w:pos="0"/>
              </w:tabs>
              <w:ind w:left="420" w:leftChars="0" w:right="230" w:hanging="420" w:firstLineChars="0"/>
              <w:jc w:val="center"/>
              <w:rPr>
                <w:rFonts w:hint="eastAsia" w:ascii="仿宋" w:hAnsi="仿宋" w:eastAsia="仿宋" w:cs="仿宋"/>
                <w:color w:val="000000" w:themeColor="text1"/>
                <w:highlight w:val="none"/>
                <w:lang w:val="zh-CN"/>
                <w14:textFill>
                  <w14:solidFill>
                    <w14:schemeClr w14:val="tx1"/>
                  </w14:solidFill>
                </w14:textFill>
              </w:rPr>
            </w:pPr>
          </w:p>
        </w:tc>
        <w:tc>
          <w:tcPr>
            <w:tcW w:w="1579" w:type="dxa"/>
            <w:vAlign w:val="center"/>
          </w:tcPr>
          <w:p w14:paraId="712C8316">
            <w:pPr>
              <w:pStyle w:val="30"/>
              <w:ind w:left="110" w:right="28"/>
              <w:jc w:val="center"/>
              <w:rPr>
                <w:rFonts w:hint="eastAsia" w:ascii="仿宋" w:hAnsi="仿宋" w:eastAsia="仿宋" w:cs="仿宋"/>
                <w:color w:val="000000" w:themeColor="text1"/>
                <w:highlight w:val="none"/>
                <w:lang w:val="zh-CN"/>
                <w14:textFill>
                  <w14:solidFill>
                    <w14:schemeClr w14:val="tx1"/>
                  </w14:solidFill>
                </w14:textFill>
              </w:rPr>
            </w:pPr>
            <w:r>
              <w:rPr>
                <w:rFonts w:hint="eastAsia" w:ascii="仿宋" w:hAnsi="仿宋" w:eastAsia="仿宋" w:cs="仿宋"/>
                <w:color w:val="000000" w:themeColor="text1"/>
                <w:highlight w:val="none"/>
                <w:lang w:val="zh-CN"/>
                <w14:textFill>
                  <w14:solidFill>
                    <w14:schemeClr w14:val="tx1"/>
                  </w14:solidFill>
                </w14:textFill>
              </w:rPr>
              <w:t>备选比选方案和报价</w:t>
            </w:r>
          </w:p>
        </w:tc>
        <w:tc>
          <w:tcPr>
            <w:tcW w:w="0" w:type="auto"/>
            <w:vAlign w:val="center"/>
          </w:tcPr>
          <w:p w14:paraId="00ADB56F">
            <w:pPr>
              <w:pStyle w:val="30"/>
              <w:ind w:firstLine="240" w:firstLineChars="100"/>
              <w:rPr>
                <w:rFonts w:hint="eastAsia" w:ascii="仿宋" w:hAnsi="仿宋" w:eastAsia="仿宋" w:cs="仿宋"/>
                <w:color w:val="000000" w:themeColor="text1"/>
                <w:highlight w:val="none"/>
                <w:lang w:val="zh-CN"/>
                <w14:textFill>
                  <w14:solidFill>
                    <w14:schemeClr w14:val="tx1"/>
                  </w14:solidFill>
                </w14:textFill>
              </w:rPr>
            </w:pPr>
            <w:r>
              <w:rPr>
                <w:rFonts w:hint="eastAsia" w:ascii="仿宋" w:hAnsi="仿宋" w:eastAsia="仿宋" w:cs="仿宋"/>
                <w:color w:val="000000" w:themeColor="text1"/>
                <w:highlight w:val="none"/>
                <w:lang w:val="zh-CN"/>
                <w14:textFill>
                  <w14:solidFill>
                    <w14:schemeClr w14:val="tx1"/>
                  </w14:solidFill>
                </w14:textFill>
              </w:rPr>
              <w:t>不接受备选比选方案和多个报价。</w:t>
            </w:r>
          </w:p>
        </w:tc>
      </w:tr>
      <w:tr w14:paraId="6976697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34" w:hRule="exact"/>
          <w:jc w:val="center"/>
        </w:trPr>
        <w:tc>
          <w:tcPr>
            <w:tcW w:w="593" w:type="dxa"/>
            <w:vAlign w:val="center"/>
          </w:tcPr>
          <w:p w14:paraId="05A4BA93">
            <w:pPr>
              <w:pStyle w:val="30"/>
              <w:numPr>
                <w:ilvl w:val="0"/>
                <w:numId w:val="2"/>
              </w:numPr>
              <w:tabs>
                <w:tab w:val="clear" w:pos="0"/>
              </w:tabs>
              <w:ind w:left="420" w:leftChars="0" w:right="264" w:hanging="420" w:firstLineChars="0"/>
              <w:jc w:val="center"/>
              <w:rPr>
                <w:rFonts w:hint="eastAsia" w:ascii="仿宋" w:hAnsi="仿宋" w:eastAsia="仿宋" w:cs="仿宋"/>
                <w:color w:val="000000" w:themeColor="text1"/>
                <w:highlight w:val="none"/>
                <w:lang w:val="zh-CN"/>
                <w14:textFill>
                  <w14:solidFill>
                    <w14:schemeClr w14:val="tx1"/>
                  </w14:solidFill>
                </w14:textFill>
              </w:rPr>
            </w:pPr>
          </w:p>
        </w:tc>
        <w:tc>
          <w:tcPr>
            <w:tcW w:w="1579" w:type="dxa"/>
            <w:vAlign w:val="center"/>
          </w:tcPr>
          <w:p w14:paraId="4EDEC064">
            <w:pPr>
              <w:pStyle w:val="30"/>
              <w:ind w:left="110"/>
              <w:jc w:val="center"/>
              <w:rPr>
                <w:rFonts w:hint="eastAsia" w:ascii="仿宋" w:hAnsi="仿宋" w:eastAsia="仿宋" w:cs="仿宋"/>
                <w:color w:val="000000" w:themeColor="text1"/>
                <w:highlight w:val="none"/>
                <w:lang w:val="zh-CN"/>
                <w14:textFill>
                  <w14:solidFill>
                    <w14:schemeClr w14:val="tx1"/>
                  </w14:solidFill>
                </w14:textFill>
              </w:rPr>
            </w:pPr>
            <w:r>
              <w:rPr>
                <w:rFonts w:hint="eastAsia" w:ascii="仿宋" w:hAnsi="仿宋" w:eastAsia="仿宋" w:cs="仿宋"/>
                <w:color w:val="000000" w:themeColor="text1"/>
                <w:highlight w:val="none"/>
                <w:lang w:val="zh-CN"/>
                <w14:textFill>
                  <w14:solidFill>
                    <w14:schemeClr w14:val="tx1"/>
                  </w14:solidFill>
                </w14:textFill>
              </w:rPr>
              <w:t>签字盖章</w:t>
            </w:r>
          </w:p>
        </w:tc>
        <w:tc>
          <w:tcPr>
            <w:tcW w:w="0" w:type="auto"/>
            <w:vAlign w:val="center"/>
          </w:tcPr>
          <w:p w14:paraId="5DC60A9A">
            <w:pPr>
              <w:pStyle w:val="30"/>
              <w:ind w:firstLine="240" w:firstLineChars="100"/>
              <w:rPr>
                <w:rFonts w:hint="eastAsia" w:ascii="仿宋" w:hAnsi="仿宋" w:eastAsia="仿宋" w:cs="仿宋"/>
                <w:color w:val="000000" w:themeColor="text1"/>
                <w:highlight w:val="none"/>
                <w:lang w:val="zh-CN"/>
                <w14:textFill>
                  <w14:solidFill>
                    <w14:schemeClr w14:val="tx1"/>
                  </w14:solidFill>
                </w14:textFill>
              </w:rPr>
            </w:pPr>
            <w:r>
              <w:rPr>
                <w:rFonts w:hint="eastAsia" w:ascii="仿宋" w:hAnsi="仿宋" w:eastAsia="仿宋" w:cs="仿宋"/>
                <w:color w:val="000000" w:themeColor="text1"/>
                <w:highlight w:val="none"/>
                <w:lang w:val="zh-CN"/>
                <w14:textFill>
                  <w14:solidFill>
                    <w14:schemeClr w14:val="tx1"/>
                  </w14:solidFill>
                </w14:textFill>
              </w:rPr>
              <w:t>比选申请人必须按照比选文件的规定和要求签字、盖章（法人代表的签字可用具有法定效力的签字章）。</w:t>
            </w:r>
          </w:p>
        </w:tc>
      </w:tr>
      <w:tr w14:paraId="2BD1BE7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34" w:hRule="exact"/>
          <w:jc w:val="center"/>
        </w:trPr>
        <w:tc>
          <w:tcPr>
            <w:tcW w:w="593" w:type="dxa"/>
            <w:vAlign w:val="center"/>
          </w:tcPr>
          <w:p w14:paraId="67A31744">
            <w:pPr>
              <w:pStyle w:val="30"/>
              <w:numPr>
                <w:ilvl w:val="0"/>
                <w:numId w:val="2"/>
              </w:numPr>
              <w:tabs>
                <w:tab w:val="clear" w:pos="0"/>
              </w:tabs>
              <w:ind w:left="420" w:leftChars="0" w:right="264" w:hanging="420" w:firstLineChars="0"/>
              <w:jc w:val="center"/>
              <w:rPr>
                <w:rFonts w:hint="eastAsia" w:ascii="仿宋" w:hAnsi="仿宋" w:eastAsia="仿宋" w:cs="仿宋"/>
                <w:color w:val="000000" w:themeColor="text1"/>
                <w:highlight w:val="none"/>
                <w:lang w:val="zh-CN"/>
                <w14:textFill>
                  <w14:solidFill>
                    <w14:schemeClr w14:val="tx1"/>
                  </w14:solidFill>
                </w14:textFill>
              </w:rPr>
            </w:pPr>
          </w:p>
        </w:tc>
        <w:tc>
          <w:tcPr>
            <w:tcW w:w="1579" w:type="dxa"/>
            <w:vAlign w:val="center"/>
          </w:tcPr>
          <w:p w14:paraId="395B86E1">
            <w:pPr>
              <w:pStyle w:val="30"/>
              <w:ind w:left="453" w:leftChars="53" w:hanging="273" w:hangingChars="114"/>
              <w:jc w:val="center"/>
              <w:rPr>
                <w:rFonts w:hint="eastAsia" w:ascii="仿宋" w:hAnsi="仿宋" w:eastAsia="仿宋" w:cs="仿宋"/>
                <w:color w:val="000000" w:themeColor="text1"/>
                <w:highlight w:val="none"/>
                <w:lang w:val="zh-CN"/>
                <w14:textFill>
                  <w14:solidFill>
                    <w14:schemeClr w14:val="tx1"/>
                  </w14:solidFill>
                </w14:textFill>
              </w:rPr>
            </w:pPr>
            <w:r>
              <w:rPr>
                <w:rFonts w:hint="eastAsia" w:ascii="仿宋" w:hAnsi="仿宋" w:eastAsia="仿宋" w:cs="仿宋"/>
                <w:color w:val="000000" w:themeColor="text1"/>
                <w:highlight w:val="none"/>
                <w:lang w:val="zh-CN"/>
                <w14:textFill>
                  <w14:solidFill>
                    <w14:schemeClr w14:val="tx1"/>
                  </w14:solidFill>
                </w14:textFill>
              </w:rPr>
              <w:t>比选文件份数</w:t>
            </w:r>
          </w:p>
        </w:tc>
        <w:tc>
          <w:tcPr>
            <w:tcW w:w="0" w:type="auto"/>
            <w:vAlign w:val="center"/>
          </w:tcPr>
          <w:p w14:paraId="4EF80E98">
            <w:pPr>
              <w:pStyle w:val="30"/>
              <w:ind w:firstLine="240" w:firstLineChars="100"/>
              <w:rPr>
                <w:rFonts w:hint="eastAsia" w:ascii="仿宋" w:hAnsi="仿宋" w:eastAsia="仿宋" w:cs="仿宋"/>
                <w:color w:val="000000" w:themeColor="text1"/>
                <w:highlight w:val="none"/>
                <w:u w:val="single"/>
                <w:lang w:val="zh-CN"/>
                <w14:textFill>
                  <w14:solidFill>
                    <w14:schemeClr w14:val="tx1"/>
                  </w14:solidFill>
                </w14:textFill>
              </w:rPr>
            </w:pPr>
            <w:r>
              <w:rPr>
                <w:rFonts w:hint="eastAsia" w:ascii="仿宋" w:hAnsi="仿宋" w:eastAsia="仿宋" w:cs="仿宋"/>
                <w:color w:val="000000" w:themeColor="text1"/>
                <w:highlight w:val="none"/>
                <w:lang w:val="zh-CN"/>
                <w14:textFill>
                  <w14:solidFill>
                    <w14:schemeClr w14:val="tx1"/>
                  </w14:solidFill>
                </w14:textFill>
              </w:rPr>
              <w:t>正本1份；副本</w:t>
            </w:r>
            <w:r>
              <w:rPr>
                <w:rFonts w:hint="eastAsia" w:ascii="仿宋" w:hAnsi="仿宋" w:eastAsia="仿宋" w:cs="仿宋"/>
                <w:color w:val="000000" w:themeColor="text1"/>
                <w:highlight w:val="none"/>
                <w14:textFill>
                  <w14:solidFill>
                    <w14:schemeClr w14:val="tx1"/>
                  </w14:solidFill>
                </w14:textFill>
              </w:rPr>
              <w:t>2</w:t>
            </w:r>
            <w:r>
              <w:rPr>
                <w:rFonts w:hint="eastAsia" w:ascii="仿宋" w:hAnsi="仿宋" w:eastAsia="仿宋" w:cs="仿宋"/>
                <w:color w:val="000000" w:themeColor="text1"/>
                <w:highlight w:val="none"/>
                <w:lang w:val="zh-CN"/>
                <w14:textFill>
                  <w14:solidFill>
                    <w14:schemeClr w14:val="tx1"/>
                  </w14:solidFill>
                </w14:textFill>
              </w:rPr>
              <w:t>份</w:t>
            </w:r>
            <w:r>
              <w:rPr>
                <w:rFonts w:hint="eastAsia" w:ascii="仿宋" w:hAnsi="仿宋" w:eastAsia="仿宋" w:cs="仿宋"/>
                <w:color w:val="000000" w:themeColor="text1"/>
                <w:highlight w:val="none"/>
                <w14:textFill>
                  <w14:solidFill>
                    <w14:schemeClr w14:val="tx1"/>
                  </w14:solidFill>
                </w14:textFill>
              </w:rPr>
              <w:t>。</w:t>
            </w:r>
          </w:p>
        </w:tc>
      </w:tr>
      <w:tr w14:paraId="4FC4898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34" w:hRule="exact"/>
          <w:jc w:val="center"/>
        </w:trPr>
        <w:tc>
          <w:tcPr>
            <w:tcW w:w="593" w:type="dxa"/>
            <w:vAlign w:val="center"/>
          </w:tcPr>
          <w:p w14:paraId="7522F2AF">
            <w:pPr>
              <w:pStyle w:val="30"/>
              <w:numPr>
                <w:ilvl w:val="0"/>
                <w:numId w:val="2"/>
              </w:numPr>
              <w:tabs>
                <w:tab w:val="clear" w:pos="0"/>
              </w:tabs>
              <w:ind w:left="420" w:leftChars="0" w:right="264" w:hanging="420" w:firstLineChars="0"/>
              <w:jc w:val="center"/>
              <w:rPr>
                <w:rFonts w:hint="eastAsia" w:ascii="仿宋" w:hAnsi="仿宋" w:eastAsia="仿宋" w:cs="仿宋"/>
                <w:color w:val="000000" w:themeColor="text1"/>
                <w:highlight w:val="none"/>
                <w:lang w:val="zh-CN"/>
                <w14:textFill>
                  <w14:solidFill>
                    <w14:schemeClr w14:val="tx1"/>
                  </w14:solidFill>
                </w14:textFill>
              </w:rPr>
            </w:pPr>
          </w:p>
        </w:tc>
        <w:tc>
          <w:tcPr>
            <w:tcW w:w="1579" w:type="dxa"/>
            <w:vAlign w:val="center"/>
          </w:tcPr>
          <w:p w14:paraId="30B9D0E2">
            <w:pPr>
              <w:pStyle w:val="30"/>
              <w:ind w:left="110"/>
              <w:jc w:val="center"/>
              <w:rPr>
                <w:rFonts w:hint="eastAsia" w:ascii="仿宋" w:hAnsi="仿宋" w:eastAsia="仿宋" w:cs="仿宋"/>
                <w:color w:val="000000" w:themeColor="text1"/>
                <w:highlight w:val="none"/>
                <w:lang w:val="zh-CN"/>
                <w14:textFill>
                  <w14:solidFill>
                    <w14:schemeClr w14:val="tx1"/>
                  </w14:solidFill>
                </w14:textFill>
              </w:rPr>
            </w:pPr>
            <w:r>
              <w:rPr>
                <w:rFonts w:hint="eastAsia" w:ascii="仿宋" w:hAnsi="仿宋" w:eastAsia="仿宋" w:cs="仿宋"/>
                <w:color w:val="000000" w:themeColor="text1"/>
                <w:highlight w:val="none"/>
                <w:lang w:val="zh-CN"/>
                <w14:textFill>
                  <w14:solidFill>
                    <w14:schemeClr w14:val="tx1"/>
                  </w14:solidFill>
                </w14:textFill>
              </w:rPr>
              <w:t>比选文件的装订</w:t>
            </w:r>
          </w:p>
        </w:tc>
        <w:tc>
          <w:tcPr>
            <w:tcW w:w="0" w:type="auto"/>
            <w:vAlign w:val="center"/>
          </w:tcPr>
          <w:p w14:paraId="009CAEAF">
            <w:pPr>
              <w:pStyle w:val="30"/>
              <w:ind w:firstLine="240" w:firstLineChars="100"/>
              <w:rPr>
                <w:rFonts w:hint="eastAsia" w:ascii="仿宋" w:hAnsi="仿宋" w:eastAsia="仿宋" w:cs="仿宋"/>
                <w:color w:val="000000" w:themeColor="text1"/>
                <w:highlight w:val="none"/>
                <w:lang w:val="zh-CN"/>
                <w14:textFill>
                  <w14:solidFill>
                    <w14:schemeClr w14:val="tx1"/>
                  </w14:solidFill>
                </w14:textFill>
              </w:rPr>
            </w:pPr>
            <w:r>
              <w:rPr>
                <w:rFonts w:hint="eastAsia" w:ascii="仿宋" w:hAnsi="仿宋" w:eastAsia="仿宋" w:cs="仿宋"/>
                <w:color w:val="000000" w:themeColor="text1"/>
                <w:highlight w:val="none"/>
                <w:lang w:val="zh-CN"/>
                <w14:textFill>
                  <w14:solidFill>
                    <w14:schemeClr w14:val="tx1"/>
                  </w14:solidFill>
                </w14:textFill>
              </w:rPr>
              <w:t>正本和副本分别装订。</w:t>
            </w:r>
          </w:p>
        </w:tc>
      </w:tr>
      <w:tr w14:paraId="3AAFD0E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30" w:hRule="atLeast"/>
          <w:jc w:val="center"/>
        </w:trPr>
        <w:tc>
          <w:tcPr>
            <w:tcW w:w="593" w:type="dxa"/>
            <w:vAlign w:val="center"/>
          </w:tcPr>
          <w:p w14:paraId="316AB1CC">
            <w:pPr>
              <w:pStyle w:val="30"/>
              <w:numPr>
                <w:ilvl w:val="0"/>
                <w:numId w:val="2"/>
              </w:numPr>
              <w:tabs>
                <w:tab w:val="clear" w:pos="0"/>
              </w:tabs>
              <w:ind w:left="420" w:leftChars="0" w:right="264" w:hanging="420" w:firstLineChars="0"/>
              <w:jc w:val="center"/>
              <w:rPr>
                <w:rFonts w:hint="eastAsia" w:ascii="仿宋" w:hAnsi="仿宋" w:eastAsia="仿宋" w:cs="仿宋"/>
                <w:color w:val="000000" w:themeColor="text1"/>
                <w:highlight w:val="none"/>
                <w:lang w:val="zh-CN"/>
                <w14:textFill>
                  <w14:solidFill>
                    <w14:schemeClr w14:val="tx1"/>
                  </w14:solidFill>
                </w14:textFill>
              </w:rPr>
            </w:pPr>
          </w:p>
        </w:tc>
        <w:tc>
          <w:tcPr>
            <w:tcW w:w="1579" w:type="dxa"/>
            <w:vAlign w:val="center"/>
          </w:tcPr>
          <w:p w14:paraId="524D0ED6">
            <w:pPr>
              <w:pStyle w:val="30"/>
              <w:ind w:firstLine="124" w:firstLineChars="52"/>
              <w:jc w:val="center"/>
              <w:rPr>
                <w:rFonts w:hint="eastAsia" w:ascii="仿宋" w:hAnsi="仿宋" w:eastAsia="仿宋" w:cs="仿宋"/>
                <w:color w:val="000000" w:themeColor="text1"/>
                <w:highlight w:val="none"/>
                <w:lang w:val="zh-CN"/>
                <w14:textFill>
                  <w14:solidFill>
                    <w14:schemeClr w14:val="tx1"/>
                  </w14:solidFill>
                </w14:textFill>
              </w:rPr>
            </w:pPr>
            <w:r>
              <w:rPr>
                <w:rFonts w:hint="eastAsia" w:ascii="仿宋" w:hAnsi="仿宋" w:eastAsia="仿宋" w:cs="仿宋"/>
                <w:color w:val="000000" w:themeColor="text1"/>
                <w:highlight w:val="none"/>
                <w:lang w:val="zh-CN"/>
                <w14:textFill>
                  <w14:solidFill>
                    <w14:schemeClr w14:val="tx1"/>
                  </w14:solidFill>
                </w14:textFill>
              </w:rPr>
              <w:t>比选文件封面的标注</w:t>
            </w:r>
          </w:p>
        </w:tc>
        <w:tc>
          <w:tcPr>
            <w:tcW w:w="0" w:type="auto"/>
            <w:vAlign w:val="center"/>
          </w:tcPr>
          <w:p w14:paraId="3846EE99">
            <w:pPr>
              <w:pStyle w:val="30"/>
              <w:jc w:val="both"/>
              <w:rPr>
                <w:rFonts w:hint="eastAsia" w:ascii="仿宋" w:hAnsi="仿宋" w:eastAsia="仿宋" w:cs="仿宋"/>
                <w:color w:val="000000" w:themeColor="text1"/>
                <w:highlight w:val="none"/>
                <w:lang w:val="zh-CN"/>
                <w14:textFill>
                  <w14:solidFill>
                    <w14:schemeClr w14:val="tx1"/>
                  </w14:solidFill>
                </w14:textFill>
              </w:rPr>
            </w:pPr>
            <w:r>
              <w:rPr>
                <w:rFonts w:hint="eastAsia" w:ascii="仿宋" w:hAnsi="仿宋" w:eastAsia="仿宋" w:cs="仿宋"/>
                <w:color w:val="000000" w:themeColor="text1"/>
                <w:highlight w:val="none"/>
                <w:lang w:val="zh-CN"/>
                <w14:textFill>
                  <w14:solidFill>
                    <w14:schemeClr w14:val="tx1"/>
                  </w14:solidFill>
                </w14:textFill>
              </w:rPr>
              <w:t>比选文件正本和副本的封面上均应标明：比选项目名称、比选编号、分包号（如有分包）、比选申请人名称、年月日；并分别在右上角标明“正本”和“副本”字样。</w:t>
            </w:r>
          </w:p>
        </w:tc>
      </w:tr>
      <w:tr w14:paraId="03244E7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54" w:hRule="atLeast"/>
          <w:jc w:val="center"/>
        </w:trPr>
        <w:tc>
          <w:tcPr>
            <w:tcW w:w="593" w:type="dxa"/>
            <w:vAlign w:val="center"/>
          </w:tcPr>
          <w:p w14:paraId="72A09C2F">
            <w:pPr>
              <w:pStyle w:val="30"/>
              <w:numPr>
                <w:ilvl w:val="0"/>
                <w:numId w:val="2"/>
              </w:numPr>
              <w:tabs>
                <w:tab w:val="clear" w:pos="0"/>
              </w:tabs>
              <w:ind w:left="420" w:leftChars="0" w:right="264" w:hanging="420" w:firstLineChars="0"/>
              <w:jc w:val="center"/>
              <w:rPr>
                <w:rFonts w:hint="eastAsia" w:ascii="仿宋" w:hAnsi="仿宋" w:eastAsia="仿宋" w:cs="仿宋"/>
                <w:color w:val="000000" w:themeColor="text1"/>
                <w:highlight w:val="none"/>
                <w:lang w:val="zh-CN"/>
                <w14:textFill>
                  <w14:solidFill>
                    <w14:schemeClr w14:val="tx1"/>
                  </w14:solidFill>
                </w14:textFill>
              </w:rPr>
            </w:pPr>
          </w:p>
        </w:tc>
        <w:tc>
          <w:tcPr>
            <w:tcW w:w="1579" w:type="dxa"/>
            <w:vAlign w:val="center"/>
          </w:tcPr>
          <w:p w14:paraId="3C8CDC23">
            <w:pPr>
              <w:pStyle w:val="30"/>
              <w:ind w:left="110"/>
              <w:jc w:val="center"/>
              <w:rPr>
                <w:rFonts w:hint="eastAsia" w:ascii="仿宋" w:hAnsi="仿宋" w:eastAsia="仿宋" w:cs="仿宋"/>
                <w:color w:val="000000" w:themeColor="text1"/>
                <w:highlight w:val="none"/>
                <w:lang w:val="zh-CN"/>
                <w14:textFill>
                  <w14:solidFill>
                    <w14:schemeClr w14:val="tx1"/>
                  </w14:solidFill>
                </w14:textFill>
              </w:rPr>
            </w:pPr>
            <w:r>
              <w:rPr>
                <w:rFonts w:hint="eastAsia" w:ascii="仿宋" w:hAnsi="仿宋" w:eastAsia="仿宋" w:cs="仿宋"/>
                <w:color w:val="000000" w:themeColor="text1"/>
                <w:highlight w:val="none"/>
                <w:lang w:val="zh-CN"/>
                <w14:textFill>
                  <w14:solidFill>
                    <w14:schemeClr w14:val="tx1"/>
                  </w14:solidFill>
                </w14:textFill>
              </w:rPr>
              <w:t>比选文件外层密封袋的标注</w:t>
            </w:r>
          </w:p>
        </w:tc>
        <w:tc>
          <w:tcPr>
            <w:tcW w:w="0" w:type="auto"/>
            <w:vAlign w:val="center"/>
          </w:tcPr>
          <w:p w14:paraId="61C25DF3">
            <w:pPr>
              <w:pStyle w:val="30"/>
              <w:jc w:val="both"/>
              <w:rPr>
                <w:rFonts w:hint="eastAsia" w:ascii="仿宋" w:hAnsi="仿宋" w:eastAsia="仿宋" w:cs="仿宋"/>
                <w:color w:val="000000" w:themeColor="text1"/>
                <w:highlight w:val="none"/>
                <w:lang w:val="zh-CN"/>
                <w14:textFill>
                  <w14:solidFill>
                    <w14:schemeClr w14:val="tx1"/>
                  </w14:solidFill>
                </w14:textFill>
              </w:rPr>
            </w:pPr>
            <w:r>
              <w:rPr>
                <w:rFonts w:hint="eastAsia" w:ascii="仿宋" w:hAnsi="仿宋" w:eastAsia="仿宋" w:cs="仿宋"/>
                <w:color w:val="000000" w:themeColor="text1"/>
                <w:highlight w:val="none"/>
                <w:lang w:val="zh-CN"/>
                <w14:textFill>
                  <w14:solidFill>
                    <w14:schemeClr w14:val="tx1"/>
                  </w14:solidFill>
                </w14:textFill>
              </w:rPr>
              <w:t>比选项目名称、比选编号、分包号（如有分包）、比选申请人名称、年月日。</w:t>
            </w:r>
          </w:p>
        </w:tc>
      </w:tr>
      <w:tr w14:paraId="79AF825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5" w:hRule="exact"/>
          <w:jc w:val="center"/>
        </w:trPr>
        <w:tc>
          <w:tcPr>
            <w:tcW w:w="593" w:type="dxa"/>
            <w:vAlign w:val="center"/>
          </w:tcPr>
          <w:p w14:paraId="1F77B0E2">
            <w:pPr>
              <w:pStyle w:val="30"/>
              <w:numPr>
                <w:ilvl w:val="0"/>
                <w:numId w:val="2"/>
              </w:numPr>
              <w:tabs>
                <w:tab w:val="clear" w:pos="0"/>
              </w:tabs>
              <w:ind w:left="420" w:leftChars="0" w:right="264" w:hanging="420" w:firstLineChars="0"/>
              <w:jc w:val="center"/>
              <w:rPr>
                <w:rFonts w:hint="eastAsia" w:ascii="仿宋" w:hAnsi="仿宋" w:eastAsia="仿宋" w:cs="仿宋"/>
                <w:color w:val="000000" w:themeColor="text1"/>
                <w:highlight w:val="none"/>
                <w:lang w:val="zh-CN"/>
                <w14:textFill>
                  <w14:solidFill>
                    <w14:schemeClr w14:val="tx1"/>
                  </w14:solidFill>
                </w14:textFill>
              </w:rPr>
            </w:pPr>
          </w:p>
        </w:tc>
        <w:tc>
          <w:tcPr>
            <w:tcW w:w="1579" w:type="dxa"/>
            <w:vAlign w:val="center"/>
          </w:tcPr>
          <w:p w14:paraId="3615E4CD">
            <w:pPr>
              <w:pStyle w:val="30"/>
              <w:ind w:left="110"/>
              <w:jc w:val="center"/>
              <w:rPr>
                <w:rFonts w:hint="eastAsia" w:ascii="仿宋" w:hAnsi="仿宋" w:eastAsia="仿宋" w:cs="仿宋"/>
                <w:color w:val="000000" w:themeColor="text1"/>
                <w:highlight w:val="none"/>
                <w:lang w:val="zh-CN"/>
                <w14:textFill>
                  <w14:solidFill>
                    <w14:schemeClr w14:val="tx1"/>
                  </w14:solidFill>
                </w14:textFill>
              </w:rPr>
            </w:pPr>
            <w:r>
              <w:rPr>
                <w:rFonts w:hint="eastAsia" w:ascii="仿宋" w:hAnsi="仿宋" w:eastAsia="仿宋" w:cs="仿宋"/>
                <w:color w:val="000000" w:themeColor="text1"/>
                <w:highlight w:val="none"/>
                <w:lang w:val="zh-CN"/>
                <w14:textFill>
                  <w14:solidFill>
                    <w14:schemeClr w14:val="tx1"/>
                  </w14:solidFill>
                </w14:textFill>
              </w:rPr>
              <w:t>递交比选文件地点</w:t>
            </w:r>
          </w:p>
        </w:tc>
        <w:tc>
          <w:tcPr>
            <w:tcW w:w="0" w:type="auto"/>
            <w:vAlign w:val="center"/>
          </w:tcPr>
          <w:p w14:paraId="4552808C">
            <w:pPr>
              <w:autoSpaceDE w:val="0"/>
              <w:autoSpaceDN w:val="0"/>
              <w:adjustRightInd w:val="0"/>
              <w:ind w:firstLine="240" w:firstLineChars="1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四川国际招标有限责任公司</w:t>
            </w:r>
            <w:r>
              <w:rPr>
                <w:rFonts w:hint="eastAsia" w:ascii="仿宋" w:hAnsi="仿宋" w:eastAsia="仿宋" w:cs="仿宋"/>
                <w:color w:val="000000" w:themeColor="text1"/>
                <w:sz w:val="24"/>
                <w:szCs w:val="24"/>
                <w:highlight w:val="none"/>
                <w14:textFill>
                  <w14:solidFill>
                    <w14:schemeClr w14:val="tx1"/>
                  </w14:solidFill>
                </w14:textFill>
              </w:rPr>
              <w:t>凉山办事处</w:t>
            </w:r>
            <w:r>
              <w:rPr>
                <w:rFonts w:hint="eastAsia" w:ascii="仿宋" w:hAnsi="仿宋" w:eastAsia="仿宋" w:cs="仿宋"/>
                <w:color w:val="000000" w:themeColor="text1"/>
                <w:sz w:val="24"/>
                <w:szCs w:val="24"/>
                <w:highlight w:val="none"/>
                <w:lang w:val="zh-CN"/>
                <w14:textFill>
                  <w14:solidFill>
                    <w14:schemeClr w14:val="tx1"/>
                  </w14:solidFill>
                </w14:textFill>
              </w:rPr>
              <w:t>开标厅（</w:t>
            </w:r>
            <w:r>
              <w:rPr>
                <w:rFonts w:hint="eastAsia" w:ascii="仿宋" w:hAnsi="仿宋" w:eastAsia="仿宋" w:cs="仿宋"/>
                <w:color w:val="000000" w:themeColor="text1"/>
                <w:sz w:val="24"/>
                <w:szCs w:val="24"/>
                <w:highlight w:val="none"/>
                <w14:textFill>
                  <w14:solidFill>
                    <w14:schemeClr w14:val="tx1"/>
                  </w14:solidFill>
                </w14:textFill>
              </w:rPr>
              <w:t>现场递交比选文件）</w:t>
            </w:r>
          </w:p>
        </w:tc>
      </w:tr>
      <w:tr w14:paraId="033F199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12" w:hRule="atLeast"/>
          <w:jc w:val="center"/>
        </w:trPr>
        <w:tc>
          <w:tcPr>
            <w:tcW w:w="593" w:type="dxa"/>
            <w:vAlign w:val="center"/>
          </w:tcPr>
          <w:p w14:paraId="08354FB2">
            <w:pPr>
              <w:pStyle w:val="30"/>
              <w:numPr>
                <w:ilvl w:val="0"/>
                <w:numId w:val="2"/>
              </w:numPr>
              <w:tabs>
                <w:tab w:val="clear" w:pos="0"/>
              </w:tabs>
              <w:ind w:left="420" w:leftChars="0" w:right="264" w:hanging="420" w:firstLineChars="0"/>
              <w:jc w:val="center"/>
              <w:rPr>
                <w:rFonts w:hint="eastAsia" w:ascii="仿宋" w:hAnsi="仿宋" w:eastAsia="仿宋" w:cs="仿宋"/>
                <w:color w:val="000000" w:themeColor="text1"/>
                <w:highlight w:val="none"/>
                <w:lang w:val="zh-CN"/>
                <w14:textFill>
                  <w14:solidFill>
                    <w14:schemeClr w14:val="tx1"/>
                  </w14:solidFill>
                </w14:textFill>
              </w:rPr>
            </w:pPr>
          </w:p>
        </w:tc>
        <w:tc>
          <w:tcPr>
            <w:tcW w:w="1579" w:type="dxa"/>
            <w:vAlign w:val="center"/>
          </w:tcPr>
          <w:p w14:paraId="7BAA778D">
            <w:pPr>
              <w:pStyle w:val="30"/>
              <w:ind w:left="110"/>
              <w:jc w:val="center"/>
              <w:rPr>
                <w:rFonts w:hint="eastAsia" w:ascii="仿宋" w:hAnsi="仿宋" w:eastAsia="仿宋" w:cs="仿宋"/>
                <w:color w:val="000000" w:themeColor="text1"/>
                <w:highlight w:val="none"/>
                <w:lang w:val="zh-CN"/>
                <w14:textFill>
                  <w14:solidFill>
                    <w14:schemeClr w14:val="tx1"/>
                  </w14:solidFill>
                </w14:textFill>
              </w:rPr>
            </w:pPr>
            <w:r>
              <w:rPr>
                <w:rFonts w:hint="eastAsia" w:ascii="仿宋" w:hAnsi="仿宋" w:eastAsia="仿宋" w:cs="仿宋"/>
                <w:color w:val="000000" w:themeColor="text1"/>
                <w:highlight w:val="none"/>
                <w:lang w:val="zh-CN"/>
                <w14:textFill>
                  <w14:solidFill>
                    <w14:schemeClr w14:val="tx1"/>
                  </w14:solidFill>
                </w14:textFill>
              </w:rPr>
              <w:t>采购时间和地点</w:t>
            </w:r>
          </w:p>
        </w:tc>
        <w:tc>
          <w:tcPr>
            <w:tcW w:w="0" w:type="auto"/>
            <w:vAlign w:val="center"/>
          </w:tcPr>
          <w:p w14:paraId="3D472CB2">
            <w:pPr>
              <w:pStyle w:val="30"/>
              <w:ind w:firstLine="240" w:firstLineChars="100"/>
              <w:rPr>
                <w:rFonts w:hint="eastAsia" w:ascii="仿宋" w:hAnsi="仿宋" w:eastAsia="仿宋" w:cs="仿宋"/>
                <w:color w:val="000000" w:themeColor="text1"/>
                <w:highlight w:val="none"/>
                <w:lang w:val="zh-CN"/>
                <w14:textFill>
                  <w14:solidFill>
                    <w14:schemeClr w14:val="tx1"/>
                  </w14:solidFill>
                </w14:textFill>
              </w:rPr>
            </w:pPr>
            <w:r>
              <w:rPr>
                <w:rFonts w:hint="eastAsia" w:ascii="仿宋" w:hAnsi="仿宋" w:eastAsia="仿宋" w:cs="仿宋"/>
                <w:color w:val="000000" w:themeColor="text1"/>
                <w:highlight w:val="none"/>
                <w:lang w:val="zh-CN"/>
                <w14:textFill>
                  <w14:solidFill>
                    <w14:schemeClr w14:val="tx1"/>
                  </w14:solidFill>
                </w14:textFill>
              </w:rPr>
              <w:t>采购时间：同比选文件递交截止时间。</w:t>
            </w:r>
          </w:p>
          <w:p w14:paraId="12233F85">
            <w:pPr>
              <w:pStyle w:val="30"/>
              <w:ind w:firstLine="240" w:firstLineChars="100"/>
              <w:rPr>
                <w:rFonts w:hint="eastAsia" w:ascii="仿宋" w:hAnsi="仿宋" w:eastAsia="仿宋" w:cs="仿宋"/>
                <w:color w:val="000000" w:themeColor="text1"/>
                <w:highlight w:val="none"/>
                <w:lang w:val="zh-CN"/>
                <w14:textFill>
                  <w14:solidFill>
                    <w14:schemeClr w14:val="tx1"/>
                  </w14:solidFill>
                </w14:textFill>
              </w:rPr>
            </w:pPr>
            <w:r>
              <w:rPr>
                <w:rFonts w:hint="eastAsia" w:ascii="仿宋" w:hAnsi="仿宋" w:eastAsia="仿宋" w:cs="仿宋"/>
                <w:color w:val="000000" w:themeColor="text1"/>
                <w:highlight w:val="none"/>
                <w:lang w:val="zh-CN"/>
                <w14:textFill>
                  <w14:solidFill>
                    <w14:schemeClr w14:val="tx1"/>
                  </w14:solidFill>
                </w14:textFill>
              </w:rPr>
              <w:t>采购地点：同比选会地点。</w:t>
            </w:r>
          </w:p>
        </w:tc>
      </w:tr>
      <w:tr w14:paraId="1A135A3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34" w:hRule="atLeast"/>
          <w:jc w:val="center"/>
        </w:trPr>
        <w:tc>
          <w:tcPr>
            <w:tcW w:w="593" w:type="dxa"/>
            <w:vAlign w:val="center"/>
          </w:tcPr>
          <w:p w14:paraId="1C6CA761">
            <w:pPr>
              <w:pStyle w:val="30"/>
              <w:numPr>
                <w:ilvl w:val="0"/>
                <w:numId w:val="2"/>
              </w:numPr>
              <w:tabs>
                <w:tab w:val="clear" w:pos="0"/>
              </w:tabs>
              <w:ind w:left="420" w:leftChars="0" w:right="264" w:hanging="420" w:firstLineChars="0"/>
              <w:jc w:val="center"/>
              <w:rPr>
                <w:rFonts w:hint="eastAsia" w:ascii="仿宋" w:hAnsi="仿宋" w:eastAsia="仿宋" w:cs="仿宋"/>
                <w:color w:val="000000" w:themeColor="text1"/>
                <w:highlight w:val="none"/>
                <w:lang w:val="zh-CN"/>
                <w14:textFill>
                  <w14:solidFill>
                    <w14:schemeClr w14:val="tx1"/>
                  </w14:solidFill>
                </w14:textFill>
              </w:rPr>
            </w:pPr>
          </w:p>
        </w:tc>
        <w:tc>
          <w:tcPr>
            <w:tcW w:w="1579" w:type="dxa"/>
            <w:vAlign w:val="center"/>
          </w:tcPr>
          <w:p w14:paraId="1E4ABCB3">
            <w:pPr>
              <w:pStyle w:val="30"/>
              <w:ind w:firstLine="124" w:firstLineChars="52"/>
              <w:jc w:val="center"/>
              <w:rPr>
                <w:rFonts w:hint="eastAsia" w:ascii="仿宋" w:hAnsi="仿宋" w:eastAsia="仿宋" w:cs="仿宋"/>
                <w:color w:val="000000" w:themeColor="text1"/>
                <w:highlight w:val="none"/>
                <w:lang w:val="zh-CN"/>
                <w14:textFill>
                  <w14:solidFill>
                    <w14:schemeClr w14:val="tx1"/>
                  </w14:solidFill>
                </w14:textFill>
              </w:rPr>
            </w:pPr>
            <w:r>
              <w:rPr>
                <w:rFonts w:hint="eastAsia" w:ascii="仿宋" w:hAnsi="仿宋" w:eastAsia="仿宋" w:cs="仿宋"/>
                <w:color w:val="000000" w:themeColor="text1"/>
                <w:highlight w:val="none"/>
                <w:lang w:val="zh-CN"/>
                <w14:textFill>
                  <w14:solidFill>
                    <w14:schemeClr w14:val="tx1"/>
                  </w14:solidFill>
                </w14:textFill>
              </w:rPr>
              <w:t>履约保证金</w:t>
            </w:r>
          </w:p>
        </w:tc>
        <w:tc>
          <w:tcPr>
            <w:tcW w:w="0" w:type="auto"/>
            <w:vAlign w:val="center"/>
          </w:tcPr>
          <w:p w14:paraId="0C82ED30">
            <w:pPr>
              <w:pStyle w:val="30"/>
              <w:ind w:left="170" w:leftChars="50" w:right="170" w:rightChars="50" w:firstLine="120" w:firstLineChars="50"/>
              <w:rPr>
                <w:rFonts w:hint="eastAsia" w:ascii="仿宋" w:hAnsi="仿宋" w:eastAsia="仿宋" w:cs="仿宋"/>
                <w:color w:val="000000" w:themeColor="text1"/>
                <w:kern w:val="2"/>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本项目不收取。</w:t>
            </w:r>
          </w:p>
        </w:tc>
      </w:tr>
      <w:tr w14:paraId="30BC557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12" w:hRule="atLeast"/>
          <w:jc w:val="center"/>
        </w:trPr>
        <w:tc>
          <w:tcPr>
            <w:tcW w:w="593" w:type="dxa"/>
            <w:vAlign w:val="center"/>
          </w:tcPr>
          <w:p w14:paraId="40C982F6">
            <w:pPr>
              <w:pStyle w:val="30"/>
              <w:numPr>
                <w:ilvl w:val="0"/>
                <w:numId w:val="2"/>
              </w:numPr>
              <w:tabs>
                <w:tab w:val="clear" w:pos="0"/>
              </w:tabs>
              <w:ind w:left="420" w:leftChars="0" w:right="264" w:hanging="420" w:firstLineChars="0"/>
              <w:jc w:val="center"/>
              <w:rPr>
                <w:rFonts w:hint="eastAsia" w:ascii="仿宋" w:hAnsi="仿宋" w:eastAsia="仿宋" w:cs="仿宋"/>
                <w:color w:val="000000" w:themeColor="text1"/>
                <w:highlight w:val="none"/>
                <w:lang w:val="zh-CN"/>
                <w14:textFill>
                  <w14:solidFill>
                    <w14:schemeClr w14:val="tx1"/>
                  </w14:solidFill>
                </w14:textFill>
              </w:rPr>
            </w:pPr>
          </w:p>
        </w:tc>
        <w:tc>
          <w:tcPr>
            <w:tcW w:w="1579" w:type="dxa"/>
            <w:vAlign w:val="center"/>
          </w:tcPr>
          <w:p w14:paraId="783FC326">
            <w:pPr>
              <w:pStyle w:val="30"/>
              <w:ind w:left="110"/>
              <w:jc w:val="center"/>
              <w:rPr>
                <w:rFonts w:hint="eastAsia" w:ascii="仿宋" w:hAnsi="仿宋" w:eastAsia="仿宋" w:cs="仿宋"/>
                <w:color w:val="000000" w:themeColor="text1"/>
                <w:highlight w:val="none"/>
                <w:lang w:val="zh-CN"/>
                <w14:textFill>
                  <w14:solidFill>
                    <w14:schemeClr w14:val="tx1"/>
                  </w14:solidFill>
                </w14:textFill>
              </w:rPr>
            </w:pPr>
            <w:r>
              <w:rPr>
                <w:rFonts w:hint="eastAsia" w:ascii="仿宋" w:hAnsi="仿宋" w:eastAsia="仿宋" w:cs="仿宋"/>
                <w:color w:val="000000" w:themeColor="text1"/>
                <w:highlight w:val="none"/>
                <w:lang w:val="zh-CN"/>
                <w14:textFill>
                  <w14:solidFill>
                    <w14:schemeClr w14:val="tx1"/>
                  </w14:solidFill>
                </w14:textFill>
              </w:rPr>
              <w:t>比选服务费</w:t>
            </w:r>
          </w:p>
        </w:tc>
        <w:tc>
          <w:tcPr>
            <w:tcW w:w="0" w:type="auto"/>
            <w:vAlign w:val="center"/>
          </w:tcPr>
          <w:p w14:paraId="4E47B21E">
            <w:pPr>
              <w:spacing w:line="300" w:lineRule="auto"/>
              <w:ind w:firstLine="120" w:firstLineChars="5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中选供应商领取中选通知书时，应向采购代理机构交纳成交服务费</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 xml:space="preserve"> 4000</w:t>
            </w:r>
            <w:r>
              <w:rPr>
                <w:rFonts w:hint="eastAsia" w:ascii="仿宋" w:hAnsi="仿宋" w:eastAsia="仿宋" w:cs="仿宋"/>
                <w:bCs/>
                <w:color w:val="000000" w:themeColor="text1"/>
                <w:sz w:val="24"/>
                <w:szCs w:val="24"/>
                <w:highlight w:val="none"/>
                <w14:textFill>
                  <w14:solidFill>
                    <w14:schemeClr w14:val="tx1"/>
                  </w14:solidFill>
                </w14:textFill>
              </w:rPr>
              <w:t>元整，大写：</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肆</w:t>
            </w:r>
            <w:r>
              <w:rPr>
                <w:rFonts w:hint="eastAsia" w:ascii="仿宋" w:hAnsi="仿宋" w:eastAsia="仿宋" w:cs="仿宋"/>
                <w:bCs/>
                <w:color w:val="000000" w:themeColor="text1"/>
                <w:sz w:val="24"/>
                <w:szCs w:val="24"/>
                <w:highlight w:val="none"/>
                <w14:textFill>
                  <w14:solidFill>
                    <w14:schemeClr w14:val="tx1"/>
                  </w14:solidFill>
                </w14:textFill>
              </w:rPr>
              <w:t>仟元整。</w:t>
            </w:r>
          </w:p>
          <w:p w14:paraId="0AE41B76">
            <w:pPr>
              <w:spacing w:line="300" w:lineRule="auto"/>
              <w:ind w:firstLine="120" w:firstLineChars="5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注：</w:t>
            </w:r>
          </w:p>
          <w:p w14:paraId="25AE973E">
            <w:pPr>
              <w:spacing w:line="300" w:lineRule="auto"/>
              <w:ind w:firstLine="120" w:firstLineChars="5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服务费收款单位：四川国际招标有限责任公司</w:t>
            </w:r>
          </w:p>
          <w:p w14:paraId="07298A2A">
            <w:pPr>
              <w:spacing w:line="300" w:lineRule="auto"/>
              <w:ind w:firstLine="120" w:firstLineChars="5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开户行：中国民生银行股份有限公司成都分行营业部</w:t>
            </w:r>
          </w:p>
          <w:p w14:paraId="0ED95B7F">
            <w:pPr>
              <w:spacing w:line="300" w:lineRule="auto"/>
              <w:ind w:firstLine="120" w:firstLineChars="50"/>
              <w:rPr>
                <w:rFonts w:hint="eastAsia" w:ascii="仿宋" w:hAnsi="仿宋" w:eastAsia="仿宋" w:cs="仿宋"/>
                <w:bCs/>
                <w:color w:val="000000" w:themeColor="text1"/>
                <w:sz w:val="24"/>
                <w:szCs w:val="24"/>
                <w:highlight w:val="none"/>
                <w:lang w:eastAsia="zh-CN"/>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银行账号：</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 xml:space="preserve"> 9902001816041899</w:t>
            </w:r>
          </w:p>
        </w:tc>
      </w:tr>
    </w:tbl>
    <w:p w14:paraId="350B305F">
      <w:pPr>
        <w:pStyle w:val="3"/>
        <w:spacing w:line="400" w:lineRule="exact"/>
        <w:jc w:val="center"/>
        <w:rPr>
          <w:rFonts w:hint="eastAsia" w:ascii="仿宋" w:hAnsi="仿宋" w:eastAsia="仿宋" w:cs="仿宋"/>
          <w:bCs w:val="0"/>
          <w:color w:val="000000" w:themeColor="text1"/>
          <w:highlight w:val="none"/>
          <w14:textFill>
            <w14:solidFill>
              <w14:schemeClr w14:val="tx1"/>
            </w14:solidFill>
          </w14:textFill>
        </w:rPr>
        <w:sectPr>
          <w:pgSz w:w="11907" w:h="16840"/>
          <w:pgMar w:top="1440" w:right="1474" w:bottom="1440" w:left="1474" w:header="851" w:footer="992" w:gutter="0"/>
          <w:cols w:space="720" w:num="1"/>
          <w:docGrid w:linePitch="312" w:charSpace="0"/>
        </w:sectPr>
      </w:pPr>
    </w:p>
    <w:p w14:paraId="21EC9CD7">
      <w:pPr>
        <w:pStyle w:val="3"/>
        <w:spacing w:line="400" w:lineRule="exact"/>
        <w:jc w:val="center"/>
        <w:rPr>
          <w:rFonts w:hint="eastAsia" w:ascii="仿宋" w:hAnsi="仿宋" w:eastAsia="仿宋" w:cs="仿宋"/>
          <w:bCs w:val="0"/>
          <w:color w:val="000000" w:themeColor="text1"/>
          <w:highlight w:val="none"/>
          <w14:textFill>
            <w14:solidFill>
              <w14:schemeClr w14:val="tx1"/>
            </w14:solidFill>
          </w14:textFill>
        </w:rPr>
      </w:pPr>
      <w:r>
        <w:rPr>
          <w:rFonts w:hint="eastAsia" w:ascii="仿宋" w:hAnsi="仿宋" w:eastAsia="仿宋" w:cs="仿宋"/>
          <w:bCs w:val="0"/>
          <w:color w:val="000000" w:themeColor="text1"/>
          <w:highlight w:val="none"/>
          <w14:textFill>
            <w14:solidFill>
              <w14:schemeClr w14:val="tx1"/>
            </w14:solidFill>
          </w14:textFill>
        </w:rPr>
        <w:t>一、总则</w:t>
      </w:r>
      <w:bookmarkEnd w:id="25"/>
      <w:bookmarkEnd w:id="26"/>
      <w:bookmarkEnd w:id="27"/>
      <w:bookmarkEnd w:id="28"/>
      <w:bookmarkEnd w:id="29"/>
    </w:p>
    <w:p w14:paraId="6AD0339D">
      <w:pPr>
        <w:pStyle w:val="4"/>
        <w:spacing w:line="400" w:lineRule="exact"/>
        <w:ind w:firstLine="482" w:firstLineChars="200"/>
        <w:rPr>
          <w:rFonts w:hint="eastAsia" w:ascii="仿宋" w:hAnsi="仿宋" w:eastAsia="仿宋" w:cs="仿宋"/>
          <w:color w:val="000000" w:themeColor="text1"/>
          <w:sz w:val="24"/>
          <w:highlight w:val="none"/>
          <w14:textFill>
            <w14:solidFill>
              <w14:schemeClr w14:val="tx1"/>
            </w14:solidFill>
          </w14:textFill>
        </w:rPr>
      </w:pPr>
      <w:bookmarkStart w:id="30" w:name="_Toc183582205"/>
      <w:bookmarkStart w:id="31" w:name="_Toc183682342"/>
      <w:bookmarkStart w:id="32" w:name="_Toc217446034"/>
      <w:r>
        <w:rPr>
          <w:rFonts w:hint="eastAsia" w:ascii="仿宋" w:hAnsi="仿宋" w:eastAsia="仿宋" w:cs="仿宋"/>
          <w:color w:val="000000" w:themeColor="text1"/>
          <w:sz w:val="24"/>
          <w:highlight w:val="none"/>
          <w14:textFill>
            <w14:solidFill>
              <w14:schemeClr w14:val="tx1"/>
            </w14:solidFill>
          </w14:textFill>
        </w:rPr>
        <w:t>1.</w:t>
      </w:r>
      <w:bookmarkEnd w:id="30"/>
      <w:bookmarkEnd w:id="31"/>
      <w:r>
        <w:rPr>
          <w:rFonts w:hint="eastAsia" w:ascii="仿宋" w:hAnsi="仿宋" w:eastAsia="仿宋" w:cs="仿宋"/>
          <w:color w:val="000000" w:themeColor="text1"/>
          <w:sz w:val="24"/>
          <w:szCs w:val="24"/>
          <w:highlight w:val="none"/>
          <w14:textFill>
            <w14:solidFill>
              <w14:schemeClr w14:val="tx1"/>
            </w14:solidFill>
          </w14:textFill>
        </w:rPr>
        <w:t>适用范围</w:t>
      </w:r>
      <w:bookmarkEnd w:id="32"/>
    </w:p>
    <w:p w14:paraId="31AA71CA">
      <w:pPr>
        <w:tabs>
          <w:tab w:val="left" w:pos="7665"/>
        </w:tabs>
        <w:spacing w:line="4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 本比选文件仅适用于本次公开比选所叙述的货物和服务项目采购。</w:t>
      </w:r>
    </w:p>
    <w:p w14:paraId="2BFE7190">
      <w:pPr>
        <w:pStyle w:val="4"/>
        <w:spacing w:line="400" w:lineRule="exact"/>
        <w:ind w:firstLine="482" w:firstLineChars="200"/>
        <w:rPr>
          <w:rFonts w:hint="eastAsia" w:ascii="仿宋" w:hAnsi="仿宋" w:eastAsia="仿宋" w:cs="仿宋"/>
          <w:color w:val="000000" w:themeColor="text1"/>
          <w:sz w:val="24"/>
          <w:highlight w:val="none"/>
          <w14:textFill>
            <w14:solidFill>
              <w14:schemeClr w14:val="tx1"/>
            </w14:solidFill>
          </w14:textFill>
        </w:rPr>
      </w:pPr>
      <w:bookmarkStart w:id="33" w:name="_Toc183682343"/>
      <w:bookmarkStart w:id="34" w:name="_Toc183582206"/>
      <w:bookmarkStart w:id="35" w:name="_Toc217446035"/>
      <w:r>
        <w:rPr>
          <w:rFonts w:hint="eastAsia" w:ascii="仿宋" w:hAnsi="仿宋" w:eastAsia="仿宋" w:cs="仿宋"/>
          <w:color w:val="000000" w:themeColor="text1"/>
          <w:sz w:val="24"/>
          <w:highlight w:val="none"/>
          <w14:textFill>
            <w14:solidFill>
              <w14:schemeClr w14:val="tx1"/>
            </w14:solidFill>
          </w14:textFill>
        </w:rPr>
        <w:t>2.</w:t>
      </w:r>
      <w:bookmarkEnd w:id="33"/>
      <w:bookmarkEnd w:id="34"/>
      <w:r>
        <w:rPr>
          <w:rFonts w:hint="eastAsia" w:ascii="仿宋" w:hAnsi="仿宋" w:eastAsia="仿宋" w:cs="仿宋"/>
          <w:color w:val="000000" w:themeColor="text1"/>
          <w:sz w:val="24"/>
          <w:highlight w:val="none"/>
          <w14:textFill>
            <w14:solidFill>
              <w14:schemeClr w14:val="tx1"/>
            </w14:solidFill>
          </w14:textFill>
        </w:rPr>
        <w:t>有关</w:t>
      </w:r>
      <w:r>
        <w:rPr>
          <w:rFonts w:hint="eastAsia" w:ascii="仿宋" w:hAnsi="仿宋" w:eastAsia="仿宋" w:cs="仿宋"/>
          <w:color w:val="000000" w:themeColor="text1"/>
          <w:sz w:val="24"/>
          <w:szCs w:val="24"/>
          <w:highlight w:val="none"/>
          <w14:textFill>
            <w14:solidFill>
              <w14:schemeClr w14:val="tx1"/>
            </w14:solidFill>
          </w14:textFill>
        </w:rPr>
        <w:t>定义</w:t>
      </w:r>
      <w:bookmarkEnd w:id="35"/>
    </w:p>
    <w:p w14:paraId="58425D87">
      <w:pPr>
        <w:tabs>
          <w:tab w:val="left" w:pos="7665"/>
        </w:tabs>
        <w:spacing w:line="400" w:lineRule="exact"/>
        <w:ind w:firstLine="480" w:firstLineChars="200"/>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 “比选人”系指依法进行采购的使用者。本次比选的比选人是</w:t>
      </w:r>
      <w:r>
        <w:rPr>
          <w:rFonts w:hint="eastAsia" w:ascii="仿宋" w:hAnsi="仿宋" w:eastAsia="仿宋" w:cs="仿宋"/>
          <w:color w:val="000000" w:themeColor="text1"/>
          <w:sz w:val="24"/>
          <w:szCs w:val="24"/>
          <w:highlight w:val="none"/>
          <w:u w:val="single"/>
          <w:lang w:eastAsia="zh-CN"/>
          <w14:textFill>
            <w14:solidFill>
              <w14:schemeClr w14:val="tx1"/>
            </w14:solidFill>
          </w14:textFill>
        </w:rPr>
        <w:t>凉山彝族自治州中心血站</w:t>
      </w:r>
      <w:r>
        <w:rPr>
          <w:rFonts w:hint="eastAsia" w:ascii="仿宋" w:hAnsi="仿宋" w:eastAsia="仿宋" w:cs="仿宋"/>
          <w:color w:val="000000" w:themeColor="text1"/>
          <w:sz w:val="24"/>
          <w:highlight w:val="none"/>
          <w:u w:val="single"/>
          <w14:textFill>
            <w14:solidFill>
              <w14:schemeClr w14:val="tx1"/>
            </w14:solidFill>
          </w14:textFill>
        </w:rPr>
        <w:t>。</w:t>
      </w:r>
    </w:p>
    <w:p w14:paraId="615B5471">
      <w:pPr>
        <w:tabs>
          <w:tab w:val="left" w:pos="7665"/>
        </w:tabs>
        <w:spacing w:line="4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 “比选代理机构（采购代理机构）”系指根据比选人的委托依法办理比选事宜的采购机构。本次比选的比选代理机构是</w:t>
      </w:r>
      <w:r>
        <w:rPr>
          <w:rFonts w:hint="eastAsia" w:ascii="仿宋" w:hAnsi="仿宋" w:eastAsia="仿宋" w:cs="仿宋"/>
          <w:color w:val="000000" w:themeColor="text1"/>
          <w:sz w:val="24"/>
          <w:highlight w:val="none"/>
          <w:u w:val="single"/>
          <w14:textFill>
            <w14:solidFill>
              <w14:schemeClr w14:val="tx1"/>
            </w14:solidFill>
          </w14:textFill>
        </w:rPr>
        <w:t>四川国际招标有限责任公司</w:t>
      </w:r>
      <w:r>
        <w:rPr>
          <w:rFonts w:hint="eastAsia" w:ascii="仿宋" w:hAnsi="仿宋" w:eastAsia="仿宋" w:cs="仿宋"/>
          <w:color w:val="000000" w:themeColor="text1"/>
          <w:sz w:val="24"/>
          <w:highlight w:val="none"/>
          <w14:textFill>
            <w14:solidFill>
              <w14:schemeClr w14:val="tx1"/>
            </w14:solidFill>
          </w14:textFill>
        </w:rPr>
        <w:t>。</w:t>
      </w:r>
    </w:p>
    <w:p w14:paraId="18CCA3D5">
      <w:pPr>
        <w:tabs>
          <w:tab w:val="left" w:pos="7665"/>
        </w:tabs>
        <w:spacing w:line="4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 “比选采购单位”系指“比选人”和“比选代理机构”的统称。</w:t>
      </w:r>
    </w:p>
    <w:p w14:paraId="584540C6">
      <w:pPr>
        <w:tabs>
          <w:tab w:val="left" w:pos="7665"/>
        </w:tabs>
        <w:spacing w:line="4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2.4 “比选申请人”系指购买了比选文件拟参加比选和向比选人提供货物及相应服务的供应商。</w:t>
      </w:r>
    </w:p>
    <w:p w14:paraId="6A925EB5">
      <w:pPr>
        <w:pStyle w:val="4"/>
        <w:spacing w:line="400" w:lineRule="exact"/>
        <w:ind w:firstLine="482" w:firstLineChars="200"/>
        <w:rPr>
          <w:rFonts w:hint="eastAsia" w:ascii="仿宋" w:hAnsi="仿宋" w:eastAsia="仿宋" w:cs="仿宋"/>
          <w:color w:val="000000" w:themeColor="text1"/>
          <w:sz w:val="24"/>
          <w:highlight w:val="none"/>
          <w14:textFill>
            <w14:solidFill>
              <w14:schemeClr w14:val="tx1"/>
            </w14:solidFill>
          </w14:textFill>
        </w:rPr>
      </w:pPr>
      <w:bookmarkStart w:id="36" w:name="_Toc183582207"/>
      <w:bookmarkStart w:id="37" w:name="_Toc217390843"/>
      <w:bookmarkStart w:id="38" w:name="_Toc183682344"/>
      <w:bookmarkStart w:id="39" w:name="_Toc217446036"/>
      <w:r>
        <w:rPr>
          <w:rFonts w:hint="eastAsia" w:ascii="仿宋" w:hAnsi="仿宋" w:eastAsia="仿宋" w:cs="仿宋"/>
          <w:color w:val="000000" w:themeColor="text1"/>
          <w:sz w:val="24"/>
          <w:highlight w:val="none"/>
          <w14:textFill>
            <w14:solidFill>
              <w14:schemeClr w14:val="tx1"/>
            </w14:solidFill>
          </w14:textFill>
        </w:rPr>
        <w:t>3.合格的比选</w:t>
      </w:r>
      <w:bookmarkEnd w:id="36"/>
      <w:bookmarkEnd w:id="37"/>
      <w:bookmarkEnd w:id="38"/>
      <w:bookmarkEnd w:id="39"/>
      <w:r>
        <w:rPr>
          <w:rFonts w:hint="eastAsia" w:ascii="仿宋" w:hAnsi="仿宋" w:eastAsia="仿宋" w:cs="仿宋"/>
          <w:color w:val="000000" w:themeColor="text1"/>
          <w:sz w:val="24"/>
          <w:highlight w:val="none"/>
          <w14:textFill>
            <w14:solidFill>
              <w14:schemeClr w14:val="tx1"/>
            </w14:solidFill>
          </w14:textFill>
        </w:rPr>
        <w:t>申请人</w:t>
      </w:r>
    </w:p>
    <w:p w14:paraId="6B932498">
      <w:pPr>
        <w:tabs>
          <w:tab w:val="left" w:pos="7665"/>
        </w:tabs>
        <w:spacing w:line="400" w:lineRule="exac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合格的比选申请人应具备以下条件：</w:t>
      </w:r>
    </w:p>
    <w:p w14:paraId="79141440">
      <w:pPr>
        <w:tabs>
          <w:tab w:val="left" w:pos="7665"/>
        </w:tabs>
        <w:spacing w:line="400" w:lineRule="exact"/>
        <w:ind w:firstLine="480" w:firstLineChars="200"/>
        <w:rPr>
          <w:rFonts w:hint="eastAsia" w:ascii="仿宋" w:hAnsi="仿宋" w:eastAsia="仿宋" w:cs="仿宋"/>
          <w:color w:val="000000" w:themeColor="text1"/>
          <w:spacing w:val="-4"/>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（1）具备“比选邀请”第五条的基本条件</w:t>
      </w:r>
      <w:r>
        <w:rPr>
          <w:rFonts w:hint="eastAsia" w:ascii="仿宋" w:hAnsi="仿宋" w:eastAsia="仿宋" w:cs="仿宋"/>
          <w:color w:val="000000" w:themeColor="text1"/>
          <w:spacing w:val="-4"/>
          <w:sz w:val="24"/>
          <w:highlight w:val="none"/>
          <w14:textFill>
            <w14:solidFill>
              <w14:schemeClr w14:val="tx1"/>
            </w14:solidFill>
          </w14:textFill>
        </w:rPr>
        <w:t>；</w:t>
      </w:r>
    </w:p>
    <w:p w14:paraId="05F5C654">
      <w:pPr>
        <w:tabs>
          <w:tab w:val="left" w:pos="7665"/>
        </w:tabs>
        <w:spacing w:line="400" w:lineRule="exact"/>
        <w:ind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（2）遵守国家有关的法律、法规和条例；</w:t>
      </w:r>
    </w:p>
    <w:p w14:paraId="790BB58E">
      <w:pPr>
        <w:tabs>
          <w:tab w:val="left" w:pos="7665"/>
        </w:tabs>
        <w:spacing w:line="400" w:lineRule="exact"/>
        <w:ind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（3）比选文件和法律、行政法规规定的其他条件。</w:t>
      </w:r>
    </w:p>
    <w:p w14:paraId="0CA9A473">
      <w:pPr>
        <w:pStyle w:val="4"/>
        <w:spacing w:line="400" w:lineRule="exact"/>
        <w:ind w:firstLine="482" w:firstLineChars="200"/>
        <w:rPr>
          <w:rFonts w:hint="eastAsia" w:ascii="仿宋" w:hAnsi="仿宋" w:eastAsia="仿宋" w:cs="仿宋"/>
          <w:color w:val="000000" w:themeColor="text1"/>
          <w:sz w:val="24"/>
          <w:highlight w:val="none"/>
          <w14:textFill>
            <w14:solidFill>
              <w14:schemeClr w14:val="tx1"/>
            </w14:solidFill>
          </w14:textFill>
        </w:rPr>
      </w:pPr>
      <w:bookmarkStart w:id="40" w:name="_Toc183582208"/>
      <w:bookmarkStart w:id="41" w:name="_Toc183682345"/>
      <w:bookmarkStart w:id="42" w:name="_Toc217446037"/>
      <w:r>
        <w:rPr>
          <w:rFonts w:hint="eastAsia" w:ascii="仿宋" w:hAnsi="仿宋" w:eastAsia="仿宋" w:cs="仿宋"/>
          <w:color w:val="000000" w:themeColor="text1"/>
          <w:sz w:val="24"/>
          <w:highlight w:val="none"/>
          <w14:textFill>
            <w14:solidFill>
              <w14:schemeClr w14:val="tx1"/>
            </w14:solidFill>
          </w14:textFill>
        </w:rPr>
        <w:t>4. 比选费用</w:t>
      </w:r>
      <w:bookmarkEnd w:id="40"/>
      <w:bookmarkEnd w:id="41"/>
      <w:bookmarkEnd w:id="42"/>
    </w:p>
    <w:p w14:paraId="6B87F817">
      <w:pPr>
        <w:tabs>
          <w:tab w:val="left" w:pos="7665"/>
        </w:tabs>
        <w:spacing w:line="400" w:lineRule="exac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比选申请人参加比选的有关费用由比选申请人自行承担。</w:t>
      </w:r>
    </w:p>
    <w:p w14:paraId="40CC5AE0">
      <w:pPr>
        <w:pStyle w:val="3"/>
        <w:spacing w:line="400" w:lineRule="exact"/>
        <w:jc w:val="center"/>
        <w:rPr>
          <w:rFonts w:hint="eastAsia" w:ascii="仿宋" w:hAnsi="仿宋" w:eastAsia="仿宋" w:cs="仿宋"/>
          <w:bCs w:val="0"/>
          <w:color w:val="000000" w:themeColor="text1"/>
          <w:highlight w:val="none"/>
          <w14:textFill>
            <w14:solidFill>
              <w14:schemeClr w14:val="tx1"/>
            </w14:solidFill>
          </w14:textFill>
        </w:rPr>
      </w:pPr>
      <w:bookmarkStart w:id="43" w:name="_Toc77400779"/>
      <w:bookmarkStart w:id="44" w:name="_Toc183682346"/>
      <w:bookmarkStart w:id="45" w:name="_Toc89075875"/>
      <w:bookmarkStart w:id="46" w:name="_Toc217446038"/>
      <w:bookmarkStart w:id="47" w:name="_Toc183582209"/>
      <w:r>
        <w:rPr>
          <w:rFonts w:hint="eastAsia" w:ascii="仿宋" w:hAnsi="仿宋" w:eastAsia="仿宋" w:cs="仿宋"/>
          <w:bCs w:val="0"/>
          <w:color w:val="000000" w:themeColor="text1"/>
          <w:highlight w:val="none"/>
          <w14:textFill>
            <w14:solidFill>
              <w14:schemeClr w14:val="tx1"/>
            </w14:solidFill>
          </w14:textFill>
        </w:rPr>
        <w:t>二、比选文件</w:t>
      </w:r>
      <w:bookmarkEnd w:id="43"/>
      <w:bookmarkEnd w:id="44"/>
      <w:bookmarkEnd w:id="45"/>
      <w:bookmarkEnd w:id="46"/>
      <w:bookmarkEnd w:id="47"/>
    </w:p>
    <w:p w14:paraId="63905B5C">
      <w:pPr>
        <w:pStyle w:val="4"/>
        <w:spacing w:line="400" w:lineRule="exact"/>
        <w:ind w:firstLine="482" w:firstLineChars="200"/>
        <w:rPr>
          <w:rFonts w:hint="eastAsia" w:ascii="仿宋" w:hAnsi="仿宋" w:eastAsia="仿宋" w:cs="仿宋"/>
          <w:color w:val="000000" w:themeColor="text1"/>
          <w:sz w:val="24"/>
          <w:highlight w:val="none"/>
          <w14:textFill>
            <w14:solidFill>
              <w14:schemeClr w14:val="tx1"/>
            </w14:solidFill>
          </w14:textFill>
        </w:rPr>
      </w:pPr>
      <w:bookmarkStart w:id="48" w:name="_Toc217446039"/>
      <w:bookmarkStart w:id="49" w:name="_Toc183682347"/>
      <w:bookmarkStart w:id="50" w:name="_Toc183582210"/>
      <w:r>
        <w:rPr>
          <w:rFonts w:hint="eastAsia" w:ascii="仿宋" w:hAnsi="仿宋" w:eastAsia="仿宋" w:cs="仿宋"/>
          <w:color w:val="000000" w:themeColor="text1"/>
          <w:sz w:val="24"/>
          <w:highlight w:val="none"/>
          <w14:textFill>
            <w14:solidFill>
              <w14:schemeClr w14:val="tx1"/>
            </w14:solidFill>
          </w14:textFill>
        </w:rPr>
        <w:t>5．比选文件的构成</w:t>
      </w:r>
      <w:bookmarkEnd w:id="48"/>
      <w:bookmarkEnd w:id="49"/>
      <w:bookmarkEnd w:id="50"/>
    </w:p>
    <w:p w14:paraId="1698194F">
      <w:pPr>
        <w:tabs>
          <w:tab w:val="left" w:pos="7665"/>
        </w:tabs>
        <w:spacing w:line="400" w:lineRule="exac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5</w:t>
      </w:r>
      <w:r>
        <w:rPr>
          <w:rFonts w:hint="eastAsia" w:ascii="仿宋" w:hAnsi="仿宋" w:eastAsia="仿宋" w:cs="仿宋"/>
          <w:b/>
          <w:bCs/>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1 比选文件用以阐明比选项目所需的资质、技术、服务及报价等要求、比选程序、有关规定和注意事项以及合同主要条款等。本比选文件包括以下内容：</w:t>
      </w:r>
    </w:p>
    <w:p w14:paraId="63715979">
      <w:pPr>
        <w:tabs>
          <w:tab w:val="left" w:pos="7665"/>
        </w:tabs>
        <w:spacing w:line="4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（1）比选邀请；</w:t>
      </w:r>
    </w:p>
    <w:p w14:paraId="014DCFFD">
      <w:pPr>
        <w:tabs>
          <w:tab w:val="left" w:pos="7665"/>
        </w:tabs>
        <w:spacing w:line="4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（2）比选申请人须知及前附表；</w:t>
      </w:r>
    </w:p>
    <w:p w14:paraId="4BBFCE81">
      <w:pPr>
        <w:tabs>
          <w:tab w:val="left" w:pos="7665"/>
        </w:tabs>
        <w:spacing w:line="4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（3）比选文件格式要求；</w:t>
      </w:r>
    </w:p>
    <w:p w14:paraId="11D5D14B">
      <w:pPr>
        <w:tabs>
          <w:tab w:val="left" w:pos="7665"/>
        </w:tabs>
        <w:spacing w:line="4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（4）比选申请人有关资格证明文件要求；</w:t>
      </w:r>
    </w:p>
    <w:p w14:paraId="1F8A458B">
      <w:pPr>
        <w:tabs>
          <w:tab w:val="left" w:pos="7665"/>
        </w:tabs>
        <w:spacing w:line="4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（5）比选项目及要求；</w:t>
      </w:r>
    </w:p>
    <w:p w14:paraId="5BA852AA">
      <w:pPr>
        <w:tabs>
          <w:tab w:val="left" w:pos="7665"/>
        </w:tabs>
        <w:spacing w:line="4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（6）评选办法；</w:t>
      </w:r>
    </w:p>
    <w:p w14:paraId="27A27D65">
      <w:pPr>
        <w:tabs>
          <w:tab w:val="left" w:pos="7665"/>
        </w:tabs>
        <w:spacing w:line="4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（7）合同主要条款。</w:t>
      </w:r>
    </w:p>
    <w:p w14:paraId="6F55870F">
      <w:pPr>
        <w:tabs>
          <w:tab w:val="left" w:pos="7665"/>
        </w:tabs>
        <w:spacing w:line="4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w:t>
      </w:r>
      <w:r>
        <w:rPr>
          <w:rFonts w:hint="eastAsia" w:ascii="仿宋" w:hAnsi="仿宋" w:eastAsia="仿宋" w:cs="仿宋"/>
          <w:b/>
          <w:bCs/>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2 比选申请人应认真阅读和充分理解比选文件中所有的事项、格式条款和规范要求。比选申请人没有对比选文件全面做出实质性响应是比选申请人的风险。没有按照比选文件要求作出实质性响应的比选文件将被拒绝。</w:t>
      </w:r>
    </w:p>
    <w:p w14:paraId="5D96E7FB">
      <w:pPr>
        <w:pStyle w:val="4"/>
        <w:spacing w:line="400" w:lineRule="exact"/>
        <w:ind w:firstLine="482" w:firstLineChars="200"/>
        <w:rPr>
          <w:rFonts w:hint="eastAsia" w:ascii="仿宋" w:hAnsi="仿宋" w:eastAsia="仿宋" w:cs="仿宋"/>
          <w:color w:val="000000" w:themeColor="text1"/>
          <w:sz w:val="24"/>
          <w:highlight w:val="none"/>
          <w14:textFill>
            <w14:solidFill>
              <w14:schemeClr w14:val="tx1"/>
            </w14:solidFill>
          </w14:textFill>
        </w:rPr>
      </w:pPr>
      <w:bookmarkStart w:id="51" w:name="_Toc183682348"/>
      <w:bookmarkStart w:id="52" w:name="_Toc183582211"/>
      <w:bookmarkStart w:id="53" w:name="_Toc217446040"/>
      <w:r>
        <w:rPr>
          <w:rFonts w:hint="eastAsia" w:ascii="仿宋" w:hAnsi="仿宋" w:eastAsia="仿宋" w:cs="仿宋"/>
          <w:color w:val="000000" w:themeColor="text1"/>
          <w:sz w:val="24"/>
          <w:highlight w:val="none"/>
          <w14:textFill>
            <w14:solidFill>
              <w14:schemeClr w14:val="tx1"/>
            </w14:solidFill>
          </w14:textFill>
        </w:rPr>
        <w:t>6. 比选文件的澄清</w:t>
      </w:r>
      <w:bookmarkEnd w:id="51"/>
      <w:bookmarkEnd w:id="52"/>
      <w:r>
        <w:rPr>
          <w:rFonts w:hint="eastAsia" w:ascii="仿宋" w:hAnsi="仿宋" w:eastAsia="仿宋" w:cs="仿宋"/>
          <w:color w:val="000000" w:themeColor="text1"/>
          <w:sz w:val="24"/>
          <w:highlight w:val="none"/>
          <w14:textFill>
            <w14:solidFill>
              <w14:schemeClr w14:val="tx1"/>
            </w14:solidFill>
          </w14:textFill>
        </w:rPr>
        <w:t>和修改</w:t>
      </w:r>
      <w:bookmarkEnd w:id="53"/>
    </w:p>
    <w:p w14:paraId="0511E638">
      <w:pPr>
        <w:tabs>
          <w:tab w:val="left" w:pos="720"/>
        </w:tabs>
        <w:spacing w:line="4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6.1在比选申请文件递交截止时间前，比选采购单位无论出于何种原因，可以对比选文件进行澄清或者修改。</w:t>
      </w:r>
    </w:p>
    <w:p w14:paraId="19F58AFF">
      <w:pPr>
        <w:spacing w:line="4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6.2比选采购单位对已发出的比选文件进行澄清或者修改，将在比选文件要求的提交比选申请文件截止时间前在中国招标投标公共服务平台上发布公告，并以书面形式将澄清或者修改的内容通知所有购买了比选文件的供应商。该澄清或者修改的内容为比选文件的组成部分。</w:t>
      </w:r>
    </w:p>
    <w:p w14:paraId="543181FA">
      <w:pPr>
        <w:spacing w:line="4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6.3 在递交比选申请文件截止时间前，比选采购单位可以视采购具体情况，延长递交比选申请文件截止时间和比选会时间，并将变更时间以书面形式通知所有购买了比选文件的供应商。</w:t>
      </w:r>
    </w:p>
    <w:p w14:paraId="6544C11A">
      <w:pPr>
        <w:pStyle w:val="4"/>
        <w:spacing w:line="400" w:lineRule="exact"/>
        <w:ind w:firstLine="482" w:firstLineChars="200"/>
        <w:rPr>
          <w:rFonts w:hint="eastAsia" w:ascii="仿宋" w:hAnsi="仿宋" w:eastAsia="仿宋" w:cs="仿宋"/>
          <w:color w:val="000000" w:themeColor="text1"/>
          <w:sz w:val="24"/>
          <w:highlight w:val="none"/>
          <w14:textFill>
            <w14:solidFill>
              <w14:schemeClr w14:val="tx1"/>
            </w14:solidFill>
          </w14:textFill>
        </w:rPr>
      </w:pPr>
      <w:bookmarkStart w:id="54" w:name="_Toc183682350"/>
      <w:bookmarkStart w:id="55" w:name="_Toc183582213"/>
      <w:bookmarkStart w:id="56" w:name="_Toc217446041"/>
      <w:bookmarkStart w:id="57" w:name="_Toc208848971"/>
      <w:r>
        <w:rPr>
          <w:rFonts w:hint="eastAsia" w:ascii="仿宋" w:hAnsi="仿宋" w:eastAsia="仿宋" w:cs="仿宋"/>
          <w:color w:val="000000" w:themeColor="text1"/>
          <w:sz w:val="24"/>
          <w:highlight w:val="none"/>
          <w14:textFill>
            <w14:solidFill>
              <w14:schemeClr w14:val="tx1"/>
            </w14:solidFill>
          </w14:textFill>
        </w:rPr>
        <w:t>7</w:t>
      </w:r>
      <w:bookmarkEnd w:id="54"/>
      <w:bookmarkEnd w:id="55"/>
      <w:r>
        <w:rPr>
          <w:rFonts w:hint="eastAsia" w:ascii="仿宋" w:hAnsi="仿宋" w:eastAsia="仿宋" w:cs="仿宋"/>
          <w:color w:val="000000" w:themeColor="text1"/>
          <w:sz w:val="24"/>
          <w:highlight w:val="none"/>
          <w14:textFill>
            <w14:solidFill>
              <w14:schemeClr w14:val="tx1"/>
            </w14:solidFill>
          </w14:textFill>
        </w:rPr>
        <w:t>. 答疑会和现场考察</w:t>
      </w:r>
      <w:bookmarkEnd w:id="56"/>
      <w:bookmarkEnd w:id="57"/>
    </w:p>
    <w:p w14:paraId="51C7832F">
      <w:pPr>
        <w:spacing w:line="4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7.1 根据比选项目和具体情况，比选采购单位认为有必要，可以组织召开采购前答疑会或组织比选申请人对项目现场进行考察。答疑会或进行现场考察的时间，比选采购单位将以书面形式通知所有购买了比选文件的供应商。</w:t>
      </w:r>
    </w:p>
    <w:p w14:paraId="0328B0D4">
      <w:pPr>
        <w:adjustRightInd w:val="0"/>
        <w:snapToGrid w:val="0"/>
        <w:spacing w:line="400" w:lineRule="exact"/>
        <w:ind w:firstLine="420" w:firstLineChars="175"/>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7.2 供应商考察现场所发生的一切费用由供应商自己承担。</w:t>
      </w:r>
    </w:p>
    <w:p w14:paraId="2DFC5B1D">
      <w:pPr>
        <w:pStyle w:val="3"/>
        <w:spacing w:line="400" w:lineRule="exact"/>
        <w:jc w:val="center"/>
        <w:rPr>
          <w:rFonts w:hint="eastAsia" w:ascii="仿宋" w:hAnsi="仿宋" w:eastAsia="仿宋" w:cs="仿宋"/>
          <w:bCs w:val="0"/>
          <w:color w:val="000000" w:themeColor="text1"/>
          <w:highlight w:val="none"/>
          <w14:textFill>
            <w14:solidFill>
              <w14:schemeClr w14:val="tx1"/>
            </w14:solidFill>
          </w14:textFill>
        </w:rPr>
      </w:pPr>
      <w:bookmarkStart w:id="58" w:name="_Toc183682351"/>
      <w:bookmarkStart w:id="59" w:name="_Toc89075876"/>
      <w:bookmarkStart w:id="60" w:name="_Toc77400780"/>
      <w:bookmarkStart w:id="61" w:name="_Toc183582214"/>
      <w:bookmarkStart w:id="62" w:name="_Toc217446042"/>
      <w:r>
        <w:rPr>
          <w:rFonts w:hint="eastAsia" w:ascii="仿宋" w:hAnsi="仿宋" w:eastAsia="仿宋" w:cs="仿宋"/>
          <w:bCs w:val="0"/>
          <w:color w:val="000000" w:themeColor="text1"/>
          <w:highlight w:val="none"/>
          <w14:textFill>
            <w14:solidFill>
              <w14:schemeClr w14:val="tx1"/>
            </w14:solidFill>
          </w14:textFill>
        </w:rPr>
        <w:t>三、比选申请文件</w:t>
      </w:r>
      <w:bookmarkEnd w:id="58"/>
      <w:bookmarkEnd w:id="59"/>
      <w:bookmarkEnd w:id="60"/>
      <w:bookmarkEnd w:id="61"/>
      <w:bookmarkEnd w:id="62"/>
    </w:p>
    <w:p w14:paraId="54C15C2A">
      <w:pPr>
        <w:pStyle w:val="4"/>
        <w:spacing w:line="400" w:lineRule="exact"/>
        <w:ind w:firstLine="482" w:firstLineChars="200"/>
        <w:rPr>
          <w:rFonts w:hint="eastAsia" w:ascii="仿宋" w:hAnsi="仿宋" w:eastAsia="仿宋" w:cs="仿宋"/>
          <w:bCs/>
          <w:color w:val="000000" w:themeColor="text1"/>
          <w:sz w:val="24"/>
          <w:highlight w:val="none"/>
          <w14:textFill>
            <w14:solidFill>
              <w14:schemeClr w14:val="tx1"/>
            </w14:solidFill>
          </w14:textFill>
        </w:rPr>
      </w:pPr>
      <w:bookmarkStart w:id="63" w:name="_Toc183582215"/>
      <w:bookmarkStart w:id="64" w:name="_Toc183682352"/>
      <w:bookmarkStart w:id="65" w:name="_Toc217446043"/>
      <w:r>
        <w:rPr>
          <w:rFonts w:hint="eastAsia" w:ascii="仿宋" w:hAnsi="仿宋" w:eastAsia="仿宋" w:cs="仿宋"/>
          <w:bCs/>
          <w:color w:val="000000" w:themeColor="text1"/>
          <w:sz w:val="24"/>
          <w:highlight w:val="none"/>
          <w14:textFill>
            <w14:solidFill>
              <w14:schemeClr w14:val="tx1"/>
            </w14:solidFill>
          </w14:textFill>
        </w:rPr>
        <w:t>8．</w:t>
      </w:r>
      <w:r>
        <w:rPr>
          <w:rFonts w:hint="eastAsia" w:ascii="仿宋" w:hAnsi="仿宋" w:eastAsia="仿宋" w:cs="仿宋"/>
          <w:color w:val="000000" w:themeColor="text1"/>
          <w:sz w:val="24"/>
          <w:highlight w:val="none"/>
          <w14:textFill>
            <w14:solidFill>
              <w14:schemeClr w14:val="tx1"/>
            </w14:solidFill>
          </w14:textFill>
        </w:rPr>
        <w:t>比选申请</w:t>
      </w:r>
      <w:r>
        <w:rPr>
          <w:rFonts w:hint="eastAsia" w:ascii="仿宋" w:hAnsi="仿宋" w:eastAsia="仿宋" w:cs="仿宋"/>
          <w:bCs/>
          <w:color w:val="000000" w:themeColor="text1"/>
          <w:sz w:val="24"/>
          <w:highlight w:val="none"/>
          <w14:textFill>
            <w14:solidFill>
              <w14:schemeClr w14:val="tx1"/>
            </w14:solidFill>
          </w14:textFill>
        </w:rPr>
        <w:t>文件的语言</w:t>
      </w:r>
      <w:bookmarkEnd w:id="63"/>
      <w:bookmarkEnd w:id="64"/>
      <w:bookmarkEnd w:id="65"/>
    </w:p>
    <w:p w14:paraId="13139376">
      <w:pPr>
        <w:spacing w:line="4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8.1比选申请人提交的比选申请文件以及比选人与比选申请人就有关比选的所有来往书面文件均须使用中文。比选申请文件中如附有外文资料，主要部分对应翻译成中文并加盖比选申请人公章后附在相关外文资料后面。</w:t>
      </w:r>
    </w:p>
    <w:p w14:paraId="1D673EF8">
      <w:pPr>
        <w:spacing w:line="4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8.2 翻译的中文资料与外文资料如果出现差异和矛盾时，以中文为准。但不能故意错误翻译，否则，比选申请人的响应文件将作为无效比选处理。</w:t>
      </w:r>
    </w:p>
    <w:p w14:paraId="54275C13">
      <w:pPr>
        <w:pStyle w:val="4"/>
        <w:spacing w:line="400" w:lineRule="exact"/>
        <w:ind w:firstLine="482" w:firstLineChars="200"/>
        <w:rPr>
          <w:rFonts w:hint="eastAsia" w:ascii="仿宋" w:hAnsi="仿宋" w:eastAsia="仿宋" w:cs="仿宋"/>
          <w:color w:val="000000" w:themeColor="text1"/>
          <w:sz w:val="24"/>
          <w:highlight w:val="none"/>
          <w14:textFill>
            <w14:solidFill>
              <w14:schemeClr w14:val="tx1"/>
            </w14:solidFill>
          </w14:textFill>
        </w:rPr>
      </w:pPr>
      <w:bookmarkStart w:id="66" w:name="_Toc183582216"/>
      <w:bookmarkStart w:id="67" w:name="_Toc217446044"/>
      <w:bookmarkStart w:id="68" w:name="_Toc183682353"/>
      <w:r>
        <w:rPr>
          <w:rFonts w:hint="eastAsia" w:ascii="仿宋" w:hAnsi="仿宋" w:eastAsia="仿宋" w:cs="仿宋"/>
          <w:color w:val="000000" w:themeColor="text1"/>
          <w:sz w:val="24"/>
          <w:highlight w:val="none"/>
          <w14:textFill>
            <w14:solidFill>
              <w14:schemeClr w14:val="tx1"/>
            </w14:solidFill>
          </w14:textFill>
        </w:rPr>
        <w:t>9．计量单位</w:t>
      </w:r>
      <w:bookmarkEnd w:id="66"/>
      <w:bookmarkEnd w:id="67"/>
      <w:bookmarkEnd w:id="68"/>
    </w:p>
    <w:p w14:paraId="6FDB2509">
      <w:pPr>
        <w:spacing w:line="400" w:lineRule="exact"/>
        <w:ind w:firstLine="470" w:firstLineChars="196"/>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除技术规格及要求中另有规定外，本采购项下的比选均采用国家法定的计量单位。</w:t>
      </w:r>
    </w:p>
    <w:p w14:paraId="5063DF25">
      <w:pPr>
        <w:pStyle w:val="4"/>
        <w:spacing w:line="400" w:lineRule="exact"/>
        <w:ind w:firstLine="482" w:firstLineChars="200"/>
        <w:rPr>
          <w:rFonts w:hint="eastAsia" w:ascii="仿宋" w:hAnsi="仿宋" w:eastAsia="仿宋" w:cs="仿宋"/>
          <w:color w:val="000000" w:themeColor="text1"/>
          <w:sz w:val="24"/>
          <w:szCs w:val="24"/>
          <w:highlight w:val="none"/>
          <w14:textFill>
            <w14:solidFill>
              <w14:schemeClr w14:val="tx1"/>
            </w14:solidFill>
          </w14:textFill>
        </w:rPr>
      </w:pPr>
      <w:bookmarkStart w:id="69" w:name="_Toc217446045"/>
      <w:r>
        <w:rPr>
          <w:rFonts w:hint="eastAsia" w:ascii="仿宋" w:hAnsi="仿宋" w:eastAsia="仿宋" w:cs="仿宋"/>
          <w:color w:val="000000" w:themeColor="text1"/>
          <w:sz w:val="24"/>
          <w:szCs w:val="24"/>
          <w:highlight w:val="none"/>
          <w14:textFill>
            <w14:solidFill>
              <w14:schemeClr w14:val="tx1"/>
            </w14:solidFill>
          </w14:textFill>
        </w:rPr>
        <w:t>10. 比选货币</w:t>
      </w:r>
      <w:bookmarkEnd w:id="69"/>
    </w:p>
    <w:p w14:paraId="3088DF9C">
      <w:pPr>
        <w:tabs>
          <w:tab w:val="left" w:pos="7665"/>
        </w:tabs>
        <w:spacing w:line="400" w:lineRule="exact"/>
        <w:ind w:left="13" w:firstLine="360" w:firstLineChars="15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本次比选项目的比选均以人民币报价。</w:t>
      </w:r>
    </w:p>
    <w:p w14:paraId="4B734113">
      <w:pPr>
        <w:pStyle w:val="4"/>
        <w:spacing w:line="400" w:lineRule="exact"/>
        <w:ind w:firstLine="482" w:firstLineChars="200"/>
        <w:rPr>
          <w:rFonts w:hint="eastAsia" w:ascii="仿宋" w:hAnsi="仿宋" w:eastAsia="仿宋" w:cs="仿宋"/>
          <w:color w:val="000000" w:themeColor="text1"/>
          <w:sz w:val="24"/>
          <w:szCs w:val="24"/>
          <w:highlight w:val="none"/>
          <w14:textFill>
            <w14:solidFill>
              <w14:schemeClr w14:val="tx1"/>
            </w14:solidFill>
          </w14:textFill>
        </w:rPr>
      </w:pPr>
      <w:bookmarkStart w:id="70" w:name="_Toc217446046"/>
      <w:r>
        <w:rPr>
          <w:rFonts w:hint="eastAsia" w:ascii="仿宋" w:hAnsi="仿宋" w:eastAsia="仿宋" w:cs="仿宋"/>
          <w:color w:val="000000" w:themeColor="text1"/>
          <w:sz w:val="24"/>
          <w:szCs w:val="24"/>
          <w:highlight w:val="none"/>
          <w14:textFill>
            <w14:solidFill>
              <w14:schemeClr w14:val="tx1"/>
            </w14:solidFill>
          </w14:textFill>
        </w:rPr>
        <w:t>11. 联合体比选</w:t>
      </w:r>
      <w:bookmarkEnd w:id="70"/>
      <w:r>
        <w:rPr>
          <w:rFonts w:hint="eastAsia" w:ascii="仿宋" w:hAnsi="仿宋" w:eastAsia="仿宋" w:cs="仿宋"/>
          <w:color w:val="000000" w:themeColor="text1"/>
          <w:sz w:val="24"/>
          <w:szCs w:val="24"/>
          <w:highlight w:val="none"/>
          <w14:textFill>
            <w14:solidFill>
              <w14:schemeClr w14:val="tx1"/>
            </w14:solidFill>
          </w14:textFill>
        </w:rPr>
        <w:t>（仅适用于允许联合体参与的项目）</w:t>
      </w:r>
    </w:p>
    <w:p w14:paraId="7102EB6C">
      <w:pPr>
        <w:tabs>
          <w:tab w:val="left" w:pos="7665"/>
        </w:tabs>
        <w:spacing w:line="400" w:lineRule="exact"/>
        <w:ind w:left="13" w:firstLine="360" w:firstLineChars="15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联合体各方应当共同与比选人签订采购合同，就采购合同约定的事项对比选人承担连带责任。</w:t>
      </w:r>
    </w:p>
    <w:p w14:paraId="12E6E009">
      <w:pPr>
        <w:pStyle w:val="4"/>
        <w:spacing w:line="400" w:lineRule="exact"/>
        <w:ind w:firstLine="482" w:firstLineChars="200"/>
        <w:rPr>
          <w:rFonts w:hint="eastAsia" w:ascii="仿宋" w:hAnsi="仿宋" w:eastAsia="仿宋" w:cs="仿宋"/>
          <w:bCs/>
          <w:color w:val="000000" w:themeColor="text1"/>
          <w:sz w:val="24"/>
          <w:szCs w:val="24"/>
          <w:highlight w:val="none"/>
          <w14:textFill>
            <w14:solidFill>
              <w14:schemeClr w14:val="tx1"/>
            </w14:solidFill>
          </w14:textFill>
        </w:rPr>
      </w:pPr>
      <w:bookmarkStart w:id="71" w:name="_Toc217446047"/>
      <w:r>
        <w:rPr>
          <w:rFonts w:hint="eastAsia" w:ascii="仿宋" w:hAnsi="仿宋" w:eastAsia="仿宋" w:cs="仿宋"/>
          <w:bCs/>
          <w:color w:val="000000" w:themeColor="text1"/>
          <w:sz w:val="24"/>
          <w:szCs w:val="24"/>
          <w:highlight w:val="none"/>
          <w14:textFill>
            <w14:solidFill>
              <w14:schemeClr w14:val="tx1"/>
            </w14:solidFill>
          </w14:textFill>
        </w:rPr>
        <w:t>12.知识产权</w:t>
      </w:r>
      <w:bookmarkEnd w:id="71"/>
    </w:p>
    <w:p w14:paraId="54B2FA68">
      <w:pPr>
        <w:pStyle w:val="10"/>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12.1比选申请人应保证在本项目使用的任何产品和服务（包括部分使用）时，不会产生因第三方提出侵犯其专利权、商标权或其它知识产权而引起的法律和经济纠纷，如因专利权、商标权或其它知识产权而引起法律和经济纠纷，由比选申请人承担所有相关责任。</w:t>
      </w:r>
    </w:p>
    <w:p w14:paraId="627D36C4">
      <w:pPr>
        <w:pStyle w:val="10"/>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12.2比选人享有本项目实施过程中产生的知识成果及知识产权。</w:t>
      </w:r>
    </w:p>
    <w:p w14:paraId="74B7FBBD">
      <w:pPr>
        <w:spacing w:line="4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12.3比选申请人如欲在项目实施过程中采用自有知识成果，需在比选申请文件中声明，并提供相关知识产权证明文件。使用该知识成果后，比选申请人需提供开发接口和开发手册等技术文档，并承诺提供无限期技术支持，比选人享有永久使用权。</w:t>
      </w:r>
    </w:p>
    <w:p w14:paraId="0E0613B8">
      <w:pPr>
        <w:spacing w:line="400" w:lineRule="exact"/>
        <w:ind w:firstLine="460" w:firstLineChars="192"/>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12.4如采用比选申请人所不拥有的知识产权，则在比选报价中必须包括合法获取该知识产权的相关费用。</w:t>
      </w:r>
    </w:p>
    <w:p w14:paraId="7A636A63">
      <w:pPr>
        <w:pStyle w:val="4"/>
        <w:spacing w:line="400" w:lineRule="exact"/>
        <w:ind w:firstLine="482" w:firstLineChars="200"/>
        <w:rPr>
          <w:rFonts w:hint="eastAsia" w:ascii="仿宋" w:hAnsi="仿宋" w:eastAsia="仿宋" w:cs="仿宋"/>
          <w:color w:val="000000" w:themeColor="text1"/>
          <w:sz w:val="24"/>
          <w:highlight w:val="none"/>
          <w14:textFill>
            <w14:solidFill>
              <w14:schemeClr w14:val="tx1"/>
            </w14:solidFill>
          </w14:textFill>
        </w:rPr>
      </w:pPr>
      <w:bookmarkStart w:id="72" w:name="_Toc217446048"/>
      <w:bookmarkStart w:id="73" w:name="_Toc183582217"/>
      <w:bookmarkStart w:id="74" w:name="_Toc183682354"/>
      <w:r>
        <w:rPr>
          <w:rFonts w:hint="eastAsia" w:ascii="仿宋" w:hAnsi="仿宋" w:eastAsia="仿宋" w:cs="仿宋"/>
          <w:color w:val="000000" w:themeColor="text1"/>
          <w:sz w:val="24"/>
          <w:highlight w:val="none"/>
          <w14:textFill>
            <w14:solidFill>
              <w14:schemeClr w14:val="tx1"/>
            </w14:solidFill>
          </w14:textFill>
        </w:rPr>
        <w:t>13．比选申请文件的组成</w:t>
      </w:r>
      <w:bookmarkEnd w:id="72"/>
      <w:bookmarkEnd w:id="73"/>
      <w:bookmarkEnd w:id="74"/>
    </w:p>
    <w:p w14:paraId="1B833CA1">
      <w:pPr>
        <w:spacing w:line="400" w:lineRule="exact"/>
        <w:ind w:firstLine="470" w:firstLineChars="196"/>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比选申请人应按照比选文件的规定和要求编制响应文件。比选申请人拟在中选后将中选项目的非主体、非关键性工作交由他人完成的，应当在比选申请文件中载明。比选申请人编写的比选申请文件应包括下列部分：</w:t>
      </w:r>
    </w:p>
    <w:p w14:paraId="493DF18D">
      <w:pPr>
        <w:spacing w:line="400" w:lineRule="exact"/>
        <w:ind w:firstLine="472" w:firstLineChars="196"/>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13.1 报价部分。</w:t>
      </w:r>
      <w:r>
        <w:rPr>
          <w:rFonts w:hint="eastAsia" w:ascii="仿宋" w:hAnsi="仿宋" w:eastAsia="仿宋" w:cs="仿宋"/>
          <w:color w:val="000000" w:themeColor="text1"/>
          <w:sz w:val="24"/>
          <w:highlight w:val="none"/>
          <w14:textFill>
            <w14:solidFill>
              <w14:schemeClr w14:val="tx1"/>
            </w14:solidFill>
          </w14:textFill>
        </w:rPr>
        <w:t>本次比选报价要求：</w:t>
      </w:r>
    </w:p>
    <w:p w14:paraId="6E6F1EDF">
      <w:pPr>
        <w:spacing w:line="4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（1）比选申请人的报价是比选申请人响应比选项目要求的全部工作内容的价格体现，包括比选申请人完成本项目所需的一切费用。</w:t>
      </w:r>
    </w:p>
    <w:p w14:paraId="201F34FA">
      <w:pPr>
        <w:spacing w:line="400" w:lineRule="exact"/>
        <w:ind w:left="2" w:firstLine="352" w:firstLineChars="147"/>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（2）比选申请人只允许有一个报价，并且在合同履行过程中是固定不变的，任何有选择或可调整的报价将不予接受，并按无效比选处理。</w:t>
      </w:r>
    </w:p>
    <w:p w14:paraId="52A293E5">
      <w:pPr>
        <w:tabs>
          <w:tab w:val="left" w:pos="540"/>
        </w:tabs>
        <w:spacing w:line="400" w:lineRule="exact"/>
        <w:ind w:firstLine="472" w:firstLineChars="196"/>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13.2 技术、服务部分。</w:t>
      </w:r>
      <w:r>
        <w:rPr>
          <w:rFonts w:hint="eastAsia" w:ascii="仿宋" w:hAnsi="仿宋" w:eastAsia="仿宋" w:cs="仿宋"/>
          <w:bCs/>
          <w:color w:val="000000" w:themeColor="text1"/>
          <w:sz w:val="24"/>
          <w:highlight w:val="none"/>
          <w14:textFill>
            <w14:solidFill>
              <w14:schemeClr w14:val="tx1"/>
            </w14:solidFill>
          </w14:textFill>
        </w:rPr>
        <w:t>比选申请人</w:t>
      </w:r>
      <w:r>
        <w:rPr>
          <w:rFonts w:hint="eastAsia" w:ascii="仿宋" w:hAnsi="仿宋" w:eastAsia="仿宋" w:cs="仿宋"/>
          <w:color w:val="000000" w:themeColor="text1"/>
          <w:sz w:val="24"/>
          <w:highlight w:val="none"/>
          <w14:textFill>
            <w14:solidFill>
              <w14:schemeClr w14:val="tx1"/>
            </w14:solidFill>
          </w14:textFill>
        </w:rPr>
        <w:t>按照比选文件要求做出的技术、服务应答，主要是针对比选项目的技术服务指标、参数和技术服务要求做出的实质性响应和满足。比选申请人的技术、服务应答应包括下列内容：</w:t>
      </w:r>
    </w:p>
    <w:p w14:paraId="20E52E95">
      <w:pPr>
        <w:spacing w:line="4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（1）比选申请人认为需要提供的文件和资料。</w:t>
      </w:r>
    </w:p>
    <w:p w14:paraId="6493F956">
      <w:pPr>
        <w:spacing w:line="400" w:lineRule="exact"/>
        <w:ind w:firstLine="241" w:firstLineChars="100"/>
        <w:rPr>
          <w:rFonts w:hint="eastAsia" w:ascii="仿宋" w:hAnsi="仿宋" w:eastAsia="仿宋" w:cs="仿宋"/>
          <w:b/>
          <w:bCs/>
          <w:color w:val="000000" w:themeColor="text1"/>
          <w:sz w:val="24"/>
          <w:highlight w:val="none"/>
          <w14:textFill>
            <w14:solidFill>
              <w14:schemeClr w14:val="tx1"/>
            </w14:solidFill>
          </w14:textFill>
        </w:rPr>
      </w:pPr>
    </w:p>
    <w:p w14:paraId="45B73F96">
      <w:pPr>
        <w:spacing w:line="400" w:lineRule="exact"/>
        <w:ind w:firstLine="472" w:firstLineChars="196"/>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13.3 商务部分。</w:t>
      </w:r>
      <w:r>
        <w:rPr>
          <w:rFonts w:hint="eastAsia" w:ascii="仿宋" w:hAnsi="仿宋" w:eastAsia="仿宋" w:cs="仿宋"/>
          <w:bCs/>
          <w:color w:val="000000" w:themeColor="text1"/>
          <w:sz w:val="24"/>
          <w:highlight w:val="none"/>
          <w14:textFill>
            <w14:solidFill>
              <w14:schemeClr w14:val="tx1"/>
            </w14:solidFill>
          </w14:textFill>
        </w:rPr>
        <w:t>比选</w:t>
      </w:r>
      <w:r>
        <w:rPr>
          <w:rFonts w:hint="eastAsia" w:ascii="仿宋" w:hAnsi="仿宋" w:eastAsia="仿宋" w:cs="仿宋"/>
          <w:color w:val="000000" w:themeColor="text1"/>
          <w:sz w:val="24"/>
          <w:highlight w:val="none"/>
          <w14:textFill>
            <w14:solidFill>
              <w14:schemeClr w14:val="tx1"/>
            </w14:solidFill>
          </w14:textFill>
        </w:rPr>
        <w:t>申请人按照比选文件要求提供的有关资质证明文件及优惠承诺。包括以下内容：</w:t>
      </w:r>
    </w:p>
    <w:p w14:paraId="2B3BA413">
      <w:pPr>
        <w:spacing w:line="4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（1）比选函；</w:t>
      </w:r>
    </w:p>
    <w:p w14:paraId="590A6B8B">
      <w:pPr>
        <w:spacing w:line="4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（2）比选申请人企业法人营业执照正（副）本复印件、税务登记证正（副）本复印件、组织机构代码证正（副）本复印件【或提供三证合一的营业执照正（副）本复印件】；</w:t>
      </w:r>
    </w:p>
    <w:p w14:paraId="0F85BB98">
      <w:pPr>
        <w:spacing w:line="4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（3）法定代表人/</w:t>
      </w:r>
      <w:r>
        <w:rPr>
          <w:rFonts w:hint="eastAsia" w:ascii="仿宋" w:hAnsi="仿宋" w:eastAsia="仿宋" w:cs="仿宋"/>
          <w:color w:val="000000" w:themeColor="text1"/>
          <w:sz w:val="24"/>
          <w:szCs w:val="24"/>
          <w:highlight w:val="none"/>
          <w14:textFill>
            <w14:solidFill>
              <w14:schemeClr w14:val="tx1"/>
            </w14:solidFill>
          </w14:textFill>
        </w:rPr>
        <w:t>单位负责人</w:t>
      </w:r>
      <w:r>
        <w:rPr>
          <w:rFonts w:hint="eastAsia" w:ascii="仿宋" w:hAnsi="仿宋" w:eastAsia="仿宋" w:cs="仿宋"/>
          <w:color w:val="000000" w:themeColor="text1"/>
          <w:sz w:val="24"/>
          <w:highlight w:val="none"/>
          <w14:textFill>
            <w14:solidFill>
              <w14:schemeClr w14:val="tx1"/>
            </w14:solidFill>
          </w14:textFill>
        </w:rPr>
        <w:t>授权书原件；</w:t>
      </w:r>
    </w:p>
    <w:p w14:paraId="509F3FCF">
      <w:pPr>
        <w:spacing w:line="4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（4）授权代表身份证复印件；</w:t>
      </w:r>
    </w:p>
    <w:p w14:paraId="4917857B">
      <w:pPr>
        <w:spacing w:line="4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（5）证明响应货物、服务的合格性和比选申请人资格符合比选文件规定的证明文件；</w:t>
      </w:r>
    </w:p>
    <w:p w14:paraId="16695E50">
      <w:pPr>
        <w:spacing w:line="4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（6）证明比选申请人业绩和荣誉的有关材料；</w:t>
      </w:r>
    </w:p>
    <w:p w14:paraId="45484F21">
      <w:pPr>
        <w:spacing w:line="4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（7）商务条款偏离表；</w:t>
      </w:r>
    </w:p>
    <w:p w14:paraId="327676CC">
      <w:pPr>
        <w:spacing w:line="4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（8）其他比选申请人认为需要提供的文件和资料。</w:t>
      </w:r>
    </w:p>
    <w:p w14:paraId="064080E5">
      <w:pPr>
        <w:spacing w:line="400" w:lineRule="exact"/>
        <w:ind w:firstLine="540" w:firstLineChars="225"/>
        <w:rPr>
          <w:rFonts w:hint="eastAsia" w:ascii="仿宋" w:hAnsi="仿宋" w:eastAsia="仿宋" w:cs="仿宋"/>
          <w:color w:val="000000" w:themeColor="text1"/>
          <w:sz w:val="24"/>
          <w:highlight w:val="none"/>
          <w14:textFill>
            <w14:solidFill>
              <w14:schemeClr w14:val="tx1"/>
            </w14:solidFill>
          </w14:textFill>
        </w:rPr>
      </w:pPr>
    </w:p>
    <w:p w14:paraId="74B0DDB1">
      <w:pPr>
        <w:spacing w:line="400" w:lineRule="exact"/>
        <w:ind w:left="3" w:leftChars="1" w:firstLine="482" w:firstLineChars="200"/>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13.4 售后服务。</w:t>
      </w:r>
      <w:r>
        <w:rPr>
          <w:rFonts w:hint="eastAsia" w:ascii="仿宋" w:hAnsi="仿宋" w:eastAsia="仿宋" w:cs="仿宋"/>
          <w:bCs/>
          <w:color w:val="000000" w:themeColor="text1"/>
          <w:sz w:val="24"/>
          <w:highlight w:val="none"/>
          <w14:textFill>
            <w14:solidFill>
              <w14:schemeClr w14:val="tx1"/>
            </w14:solidFill>
          </w14:textFill>
        </w:rPr>
        <w:t>比选申请人按照比选文件中售后服务要求作出的积极响应和承诺。包括以下内容：</w:t>
      </w:r>
    </w:p>
    <w:p w14:paraId="1B0A754B">
      <w:pPr>
        <w:spacing w:line="4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（1）其他有利于用户的服务承诺。</w:t>
      </w:r>
    </w:p>
    <w:p w14:paraId="69C9B2D9">
      <w:pPr>
        <w:adjustRightInd w:val="0"/>
        <w:snapToGrid w:val="0"/>
        <w:spacing w:line="4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p>
    <w:p w14:paraId="33117B81">
      <w:pPr>
        <w:pStyle w:val="4"/>
        <w:tabs>
          <w:tab w:val="left" w:pos="3480"/>
        </w:tabs>
        <w:spacing w:line="400" w:lineRule="exact"/>
        <w:ind w:firstLine="482" w:firstLineChars="200"/>
        <w:rPr>
          <w:rFonts w:hint="eastAsia" w:ascii="仿宋" w:hAnsi="仿宋" w:eastAsia="仿宋" w:cs="仿宋"/>
          <w:color w:val="000000" w:themeColor="text1"/>
          <w:sz w:val="24"/>
          <w:highlight w:val="none"/>
          <w14:textFill>
            <w14:solidFill>
              <w14:schemeClr w14:val="tx1"/>
            </w14:solidFill>
          </w14:textFill>
        </w:rPr>
      </w:pPr>
      <w:bookmarkStart w:id="75" w:name="_Toc183682355"/>
      <w:bookmarkStart w:id="76" w:name="_Toc183582218"/>
      <w:bookmarkStart w:id="77" w:name="_Toc217446049"/>
      <w:r>
        <w:rPr>
          <w:rFonts w:hint="eastAsia" w:ascii="仿宋" w:hAnsi="仿宋" w:eastAsia="仿宋" w:cs="仿宋"/>
          <w:color w:val="000000" w:themeColor="text1"/>
          <w:sz w:val="24"/>
          <w:highlight w:val="none"/>
          <w14:textFill>
            <w14:solidFill>
              <w14:schemeClr w14:val="tx1"/>
            </w14:solidFill>
          </w14:textFill>
        </w:rPr>
        <w:t>14．比选申请文件格式</w:t>
      </w:r>
      <w:bookmarkEnd w:id="75"/>
      <w:bookmarkEnd w:id="76"/>
      <w:bookmarkEnd w:id="77"/>
      <w:r>
        <w:rPr>
          <w:rFonts w:hint="eastAsia" w:ascii="仿宋" w:hAnsi="仿宋" w:eastAsia="仿宋" w:cs="仿宋"/>
          <w:color w:val="000000" w:themeColor="text1"/>
          <w:sz w:val="24"/>
          <w:highlight w:val="none"/>
          <w14:textFill>
            <w14:solidFill>
              <w14:schemeClr w14:val="tx1"/>
            </w14:solidFill>
          </w14:textFill>
        </w:rPr>
        <w:tab/>
      </w:r>
    </w:p>
    <w:p w14:paraId="69EDC9B8">
      <w:pPr>
        <w:tabs>
          <w:tab w:val="left" w:pos="7665"/>
        </w:tabs>
        <w:spacing w:line="400" w:lineRule="exact"/>
        <w:ind w:left="20" w:leftChars="6"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14.1 比选申请人应严格按照比选文件第三章中提供的“响应文件格式”填写相关内容。除明确允许比选申请人可以自行编写的外，比选申请人不得以“响应文件格式”规定之外的方式填写相关内容。</w:t>
      </w:r>
    </w:p>
    <w:p w14:paraId="425114A4">
      <w:pPr>
        <w:tabs>
          <w:tab w:val="left" w:pos="7665"/>
        </w:tabs>
        <w:spacing w:line="400" w:lineRule="exact"/>
        <w:ind w:left="20" w:leftChars="6"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14.2 对于没有格式要求的响应文件格式由比选申请人自行编写。</w:t>
      </w:r>
    </w:p>
    <w:p w14:paraId="27C01BF9">
      <w:pPr>
        <w:pStyle w:val="4"/>
        <w:spacing w:line="400" w:lineRule="exact"/>
        <w:ind w:firstLine="482" w:firstLineChars="200"/>
        <w:rPr>
          <w:rFonts w:hint="eastAsia" w:ascii="仿宋" w:hAnsi="仿宋" w:eastAsia="仿宋" w:cs="仿宋"/>
          <w:bCs/>
          <w:color w:val="000000" w:themeColor="text1"/>
          <w:sz w:val="24"/>
          <w:highlight w:val="none"/>
          <w14:textFill>
            <w14:solidFill>
              <w14:schemeClr w14:val="tx1"/>
            </w14:solidFill>
          </w14:textFill>
        </w:rPr>
      </w:pPr>
      <w:bookmarkStart w:id="78" w:name="_Toc183582223"/>
      <w:bookmarkStart w:id="79" w:name="_Toc217446050"/>
      <w:bookmarkStart w:id="80" w:name="_Toc183682360"/>
      <w:r>
        <w:rPr>
          <w:rFonts w:hint="eastAsia" w:ascii="仿宋" w:hAnsi="仿宋" w:eastAsia="仿宋" w:cs="仿宋"/>
          <w:bCs/>
          <w:color w:val="000000" w:themeColor="text1"/>
          <w:sz w:val="24"/>
          <w:highlight w:val="none"/>
          <w14:textFill>
            <w14:solidFill>
              <w14:schemeClr w14:val="tx1"/>
            </w14:solidFill>
          </w14:textFill>
        </w:rPr>
        <w:t>15．比选保证金</w:t>
      </w:r>
      <w:bookmarkEnd w:id="78"/>
      <w:bookmarkEnd w:id="79"/>
      <w:bookmarkEnd w:id="80"/>
      <w:r>
        <w:rPr>
          <w:rFonts w:hint="eastAsia" w:ascii="仿宋" w:hAnsi="仿宋" w:eastAsia="仿宋" w:cs="仿宋"/>
          <w:bCs/>
          <w:color w:val="000000" w:themeColor="text1"/>
          <w:sz w:val="24"/>
          <w:highlight w:val="none"/>
          <w14:textFill>
            <w14:solidFill>
              <w14:schemeClr w14:val="tx1"/>
            </w14:solidFill>
          </w14:textFill>
        </w:rPr>
        <w:t>（本项目不适用）</w:t>
      </w:r>
    </w:p>
    <w:p w14:paraId="464383E6">
      <w:pPr>
        <w:tabs>
          <w:tab w:val="left" w:pos="7665"/>
        </w:tabs>
        <w:spacing w:line="400" w:lineRule="exact"/>
        <w:ind w:left="20" w:leftChars="6"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15.1 比选申请人比选时，必须以人民币提交比选文件规定数额的比选保证金，并作为其比选的一部分。</w:t>
      </w:r>
    </w:p>
    <w:p w14:paraId="23BF7B26">
      <w:pPr>
        <w:tabs>
          <w:tab w:val="left" w:pos="7665"/>
        </w:tabs>
        <w:spacing w:line="400" w:lineRule="exact"/>
        <w:ind w:left="20" w:leftChars="6"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15.2比选保证金缴纳方式详见比选申请人须知。</w:t>
      </w:r>
    </w:p>
    <w:p w14:paraId="38345DA5">
      <w:pPr>
        <w:tabs>
          <w:tab w:val="left" w:pos="7665"/>
        </w:tabs>
        <w:spacing w:line="400" w:lineRule="exact"/>
        <w:ind w:left="20" w:leftChars="6"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15.3未按比选文件要求在规定时间前（以银行实际到账时间为准）交纳规定数额比选保证金的比选申请将被拒绝。</w:t>
      </w:r>
    </w:p>
    <w:p w14:paraId="3041B4B7">
      <w:pPr>
        <w:tabs>
          <w:tab w:val="left" w:pos="7665"/>
        </w:tabs>
        <w:spacing w:line="400" w:lineRule="exact"/>
        <w:ind w:left="20" w:leftChars="6"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15.4比选申请人所交纳的比选保证金不计利息。</w:t>
      </w:r>
    </w:p>
    <w:p w14:paraId="680986F7">
      <w:pPr>
        <w:tabs>
          <w:tab w:val="left" w:pos="7665"/>
        </w:tabs>
        <w:spacing w:line="400" w:lineRule="exact"/>
        <w:ind w:left="20" w:leftChars="6"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15.5未中选人的比选保证金，将在中选通知书发出后五个工作日内全额退还。中选人的比选保证金，在合同签订生效并按规定交纳了履约保证金和比选服务费后五个工作日内全额退还。</w:t>
      </w:r>
    </w:p>
    <w:p w14:paraId="61DF4425">
      <w:pPr>
        <w:tabs>
          <w:tab w:val="left" w:pos="7665"/>
        </w:tabs>
        <w:spacing w:line="400" w:lineRule="exact"/>
        <w:ind w:left="20" w:leftChars="6"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15.6下列任何情况发生时，比选代理机构将不予退还其交纳的比选保证金：</w:t>
      </w:r>
    </w:p>
    <w:p w14:paraId="41D6E3AE">
      <w:pPr>
        <w:tabs>
          <w:tab w:val="left" w:pos="7665"/>
        </w:tabs>
        <w:spacing w:line="400" w:lineRule="exact"/>
        <w:ind w:left="20" w:leftChars="6"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（1）比选申请人在比选文件规定的截止时间内撤回比选。</w:t>
      </w:r>
    </w:p>
    <w:p w14:paraId="0268F533">
      <w:pPr>
        <w:tabs>
          <w:tab w:val="left" w:pos="7665"/>
        </w:tabs>
        <w:spacing w:line="400" w:lineRule="exact"/>
        <w:ind w:left="20" w:leftChars="6"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（2）由于中选人的原因未能按照比选文件的规定与采购人签订合同。</w:t>
      </w:r>
    </w:p>
    <w:p w14:paraId="515CCF1E">
      <w:pPr>
        <w:tabs>
          <w:tab w:val="left" w:pos="7665"/>
        </w:tabs>
        <w:spacing w:line="400" w:lineRule="exact"/>
        <w:ind w:left="20" w:leftChars="6"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（3）由于中选人的原因未能按照比选文件的规定交纳履约保证金。</w:t>
      </w:r>
    </w:p>
    <w:p w14:paraId="0569852F">
      <w:pPr>
        <w:tabs>
          <w:tab w:val="left" w:pos="7665"/>
        </w:tabs>
        <w:spacing w:line="400" w:lineRule="exact"/>
        <w:ind w:left="20" w:leftChars="6"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（4）比选有效期内，比选申请人在采购活动中有违规、违纪和违法的行为。</w:t>
      </w:r>
    </w:p>
    <w:p w14:paraId="4EA4088A">
      <w:pPr>
        <w:pStyle w:val="4"/>
        <w:spacing w:line="400" w:lineRule="exact"/>
        <w:ind w:firstLine="482" w:firstLineChars="200"/>
        <w:rPr>
          <w:rFonts w:hint="eastAsia" w:ascii="仿宋" w:hAnsi="仿宋" w:eastAsia="仿宋" w:cs="仿宋"/>
          <w:bCs/>
          <w:color w:val="000000" w:themeColor="text1"/>
          <w:sz w:val="24"/>
          <w:highlight w:val="none"/>
          <w14:textFill>
            <w14:solidFill>
              <w14:schemeClr w14:val="tx1"/>
            </w14:solidFill>
          </w14:textFill>
        </w:rPr>
      </w:pPr>
      <w:bookmarkStart w:id="81" w:name="_Toc183582224"/>
      <w:bookmarkStart w:id="82" w:name="_Toc217446051"/>
      <w:bookmarkStart w:id="83" w:name="_Toc183682361"/>
      <w:r>
        <w:rPr>
          <w:rFonts w:hint="eastAsia" w:ascii="仿宋" w:hAnsi="仿宋" w:eastAsia="仿宋" w:cs="仿宋"/>
          <w:bCs/>
          <w:color w:val="000000" w:themeColor="text1"/>
          <w:sz w:val="24"/>
          <w:highlight w:val="none"/>
          <w14:textFill>
            <w14:solidFill>
              <w14:schemeClr w14:val="tx1"/>
            </w14:solidFill>
          </w14:textFill>
        </w:rPr>
        <w:t>16．比选有效期</w:t>
      </w:r>
      <w:bookmarkEnd w:id="81"/>
      <w:bookmarkEnd w:id="82"/>
      <w:bookmarkEnd w:id="83"/>
    </w:p>
    <w:p w14:paraId="3469AF1E">
      <w:pPr>
        <w:tabs>
          <w:tab w:val="left" w:pos="7665"/>
        </w:tabs>
        <w:spacing w:line="400" w:lineRule="exact"/>
        <w:ind w:left="20" w:leftChars="6"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16.1 比选有效期见比选申请人须知前附表。比选有效期短于此规定期限的比选，将被拒绝。</w:t>
      </w:r>
    </w:p>
    <w:p w14:paraId="0AC8429B">
      <w:pPr>
        <w:tabs>
          <w:tab w:val="left" w:pos="7665"/>
        </w:tabs>
        <w:spacing w:line="400" w:lineRule="exact"/>
        <w:ind w:left="20" w:leftChars="6" w:firstLine="360" w:firstLineChars="15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16.2 特殊情况下，比选人可于比选有效期满之前要求比选申请人同意延长有效期，要求与答复均应为书面形式。比选申请人可以拒绝上述要求</w:t>
      </w:r>
      <w:r>
        <w:rPr>
          <w:rFonts w:hint="eastAsia" w:ascii="仿宋" w:hAnsi="仿宋" w:eastAsia="仿宋" w:cs="仿宋"/>
          <w:color w:val="000000" w:themeColor="text1"/>
          <w:spacing w:val="8"/>
          <w:sz w:val="24"/>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拒绝延长比选有效期的，比选申请人不得再参与该项目后续采购活动。同意延长比选有效期的，比选申请人不能修改其比选文件。</w:t>
      </w:r>
    </w:p>
    <w:p w14:paraId="3F23AB2C">
      <w:pPr>
        <w:pStyle w:val="4"/>
        <w:spacing w:line="400" w:lineRule="exact"/>
        <w:ind w:firstLine="482" w:firstLineChars="200"/>
        <w:rPr>
          <w:rFonts w:hint="eastAsia" w:ascii="仿宋" w:hAnsi="仿宋" w:eastAsia="仿宋" w:cs="仿宋"/>
          <w:bCs/>
          <w:color w:val="000000" w:themeColor="text1"/>
          <w:sz w:val="24"/>
          <w:highlight w:val="none"/>
          <w14:textFill>
            <w14:solidFill>
              <w14:schemeClr w14:val="tx1"/>
            </w14:solidFill>
          </w14:textFill>
        </w:rPr>
      </w:pPr>
      <w:bookmarkStart w:id="84" w:name="_Toc217446052"/>
      <w:bookmarkStart w:id="85" w:name="_Toc183582225"/>
      <w:bookmarkStart w:id="86" w:name="_Toc183682362"/>
      <w:r>
        <w:rPr>
          <w:rFonts w:hint="eastAsia" w:ascii="仿宋" w:hAnsi="仿宋" w:eastAsia="仿宋" w:cs="仿宋"/>
          <w:bCs/>
          <w:color w:val="000000" w:themeColor="text1"/>
          <w:sz w:val="24"/>
          <w:highlight w:val="none"/>
          <w14:textFill>
            <w14:solidFill>
              <w14:schemeClr w14:val="tx1"/>
            </w14:solidFill>
          </w14:textFill>
        </w:rPr>
        <w:t>17．比选申请文件的印制和签署</w:t>
      </w:r>
      <w:bookmarkEnd w:id="84"/>
      <w:bookmarkEnd w:id="85"/>
      <w:bookmarkEnd w:id="86"/>
    </w:p>
    <w:p w14:paraId="067B1888">
      <w:pPr>
        <w:tabs>
          <w:tab w:val="left" w:pos="1080"/>
        </w:tabs>
        <w:spacing w:line="400" w:lineRule="exact"/>
        <w:ind w:firstLine="460" w:firstLineChars="192"/>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17.1 比选申请人应按“比选申请人须知前附表”准备比选申请文件正本、副本。比选申请文件的正本和副本应在其封面清楚地标明“正本”或“副本”字样。若正本和副本有不一致的内容，以正本书面响应文件为准。</w:t>
      </w:r>
    </w:p>
    <w:p w14:paraId="26FDD81D">
      <w:pPr>
        <w:tabs>
          <w:tab w:val="left" w:pos="1095"/>
        </w:tabs>
        <w:spacing w:line="400" w:lineRule="exact"/>
        <w:ind w:firstLine="460" w:firstLineChars="192"/>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17.2 比选申请文件的正本和副本均需打印或用不褪色、不变质的墨水书写，并由比选申请人的法定代表人/</w:t>
      </w:r>
      <w:r>
        <w:rPr>
          <w:rFonts w:hint="eastAsia" w:ascii="仿宋" w:hAnsi="仿宋" w:eastAsia="仿宋" w:cs="仿宋"/>
          <w:color w:val="000000" w:themeColor="text1"/>
          <w:sz w:val="24"/>
          <w:szCs w:val="24"/>
          <w:highlight w:val="none"/>
          <w14:textFill>
            <w14:solidFill>
              <w14:schemeClr w14:val="tx1"/>
            </w14:solidFill>
          </w14:textFill>
        </w:rPr>
        <w:t>单位负责人</w:t>
      </w:r>
      <w:r>
        <w:rPr>
          <w:rFonts w:hint="eastAsia" w:ascii="仿宋" w:hAnsi="仿宋" w:eastAsia="仿宋" w:cs="仿宋"/>
          <w:color w:val="000000" w:themeColor="text1"/>
          <w:sz w:val="24"/>
          <w:highlight w:val="none"/>
          <w14:textFill>
            <w14:solidFill>
              <w14:schemeClr w14:val="tx1"/>
            </w14:solidFill>
          </w14:textFill>
        </w:rPr>
        <w:t>或其授权代表在规定签章处签字和盖章。比选申请文件副本可采用正本的复印件。</w:t>
      </w:r>
    </w:p>
    <w:p w14:paraId="35AD2DA9">
      <w:pPr>
        <w:tabs>
          <w:tab w:val="left" w:pos="1095"/>
        </w:tabs>
        <w:spacing w:line="400" w:lineRule="exact"/>
        <w:ind w:firstLine="460" w:firstLineChars="192"/>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17.3 比选申请文件的打印和书写应清楚工整，任何行间插字、涂改或增删，必须由比选申请人的法定代表人/</w:t>
      </w:r>
      <w:r>
        <w:rPr>
          <w:rFonts w:hint="eastAsia" w:ascii="仿宋" w:hAnsi="仿宋" w:eastAsia="仿宋" w:cs="仿宋"/>
          <w:color w:val="000000" w:themeColor="text1"/>
          <w:sz w:val="24"/>
          <w:szCs w:val="24"/>
          <w:highlight w:val="none"/>
          <w14:textFill>
            <w14:solidFill>
              <w14:schemeClr w14:val="tx1"/>
            </w14:solidFill>
          </w14:textFill>
        </w:rPr>
        <w:t>单位负责人</w:t>
      </w:r>
      <w:r>
        <w:rPr>
          <w:rFonts w:hint="eastAsia" w:ascii="仿宋" w:hAnsi="仿宋" w:eastAsia="仿宋" w:cs="仿宋"/>
          <w:color w:val="000000" w:themeColor="text1"/>
          <w:sz w:val="24"/>
          <w:highlight w:val="none"/>
          <w14:textFill>
            <w14:solidFill>
              <w14:schemeClr w14:val="tx1"/>
            </w14:solidFill>
          </w14:textFill>
        </w:rPr>
        <w:t>或其授权代表签字或盖个人印鉴。字迹潦草、表达不清或可能导致非唯一理解的比选申请文件可能视为无效比选。</w:t>
      </w:r>
    </w:p>
    <w:p w14:paraId="75DD3D2A">
      <w:pPr>
        <w:tabs>
          <w:tab w:val="left" w:pos="1080"/>
        </w:tabs>
        <w:spacing w:line="400" w:lineRule="exact"/>
        <w:ind w:firstLine="460" w:firstLineChars="192"/>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17.4 比选申请文件正本和副本必须装订成册。</w:t>
      </w:r>
    </w:p>
    <w:p w14:paraId="35A743E3">
      <w:pPr>
        <w:tabs>
          <w:tab w:val="left" w:pos="1080"/>
        </w:tabs>
        <w:spacing w:line="400" w:lineRule="exact"/>
        <w:ind w:firstLine="460" w:firstLineChars="192"/>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17.5 比选申请文件应根据比选文件的要求制作，签署、盖章和内容应完整。</w:t>
      </w:r>
    </w:p>
    <w:p w14:paraId="6C1C02D5">
      <w:pPr>
        <w:tabs>
          <w:tab w:val="left" w:pos="1080"/>
        </w:tabs>
        <w:spacing w:line="400" w:lineRule="exact"/>
        <w:ind w:firstLine="460" w:firstLineChars="192"/>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17.6 比选申请文件统一用A4幅面纸印制（图纸等除外）。</w:t>
      </w:r>
    </w:p>
    <w:p w14:paraId="7B860C5F">
      <w:pPr>
        <w:pStyle w:val="4"/>
        <w:spacing w:line="400" w:lineRule="exact"/>
        <w:ind w:firstLine="482" w:firstLineChars="200"/>
        <w:rPr>
          <w:rFonts w:hint="eastAsia" w:ascii="仿宋" w:hAnsi="仿宋" w:eastAsia="仿宋" w:cs="仿宋"/>
          <w:color w:val="000000" w:themeColor="text1"/>
          <w:sz w:val="24"/>
          <w:szCs w:val="24"/>
          <w:highlight w:val="none"/>
          <w14:textFill>
            <w14:solidFill>
              <w14:schemeClr w14:val="tx1"/>
            </w14:solidFill>
          </w14:textFill>
        </w:rPr>
      </w:pPr>
      <w:bookmarkStart w:id="87" w:name="_Toc77400781"/>
      <w:bookmarkStart w:id="88" w:name="_Toc89075877"/>
      <w:bookmarkStart w:id="89" w:name="_Toc183582226"/>
      <w:bookmarkStart w:id="90" w:name="_Toc183682363"/>
      <w:bookmarkStart w:id="91" w:name="_Toc217446053"/>
      <w:r>
        <w:rPr>
          <w:rFonts w:hint="eastAsia" w:ascii="仿宋" w:hAnsi="仿宋" w:eastAsia="仿宋" w:cs="仿宋"/>
          <w:bCs/>
          <w:color w:val="000000" w:themeColor="text1"/>
          <w:sz w:val="24"/>
          <w:szCs w:val="24"/>
          <w:highlight w:val="none"/>
          <w14:textFill>
            <w14:solidFill>
              <w14:schemeClr w14:val="tx1"/>
            </w14:solidFill>
          </w14:textFill>
        </w:rPr>
        <w:t xml:space="preserve">18. </w:t>
      </w:r>
      <w:r>
        <w:rPr>
          <w:rFonts w:hint="eastAsia" w:ascii="仿宋" w:hAnsi="仿宋" w:eastAsia="仿宋" w:cs="仿宋"/>
          <w:color w:val="000000" w:themeColor="text1"/>
          <w:sz w:val="24"/>
          <w:highlight w:val="none"/>
          <w14:textFill>
            <w14:solidFill>
              <w14:schemeClr w14:val="tx1"/>
            </w14:solidFill>
          </w14:textFill>
        </w:rPr>
        <w:t>比选申请</w:t>
      </w:r>
      <w:r>
        <w:rPr>
          <w:rFonts w:hint="eastAsia" w:ascii="仿宋" w:hAnsi="仿宋" w:eastAsia="仿宋" w:cs="仿宋"/>
          <w:color w:val="000000" w:themeColor="text1"/>
          <w:sz w:val="24"/>
          <w:szCs w:val="24"/>
          <w:highlight w:val="none"/>
          <w14:textFill>
            <w14:solidFill>
              <w14:schemeClr w14:val="tx1"/>
            </w14:solidFill>
          </w14:textFill>
        </w:rPr>
        <w:t>文件的密封和标</w:t>
      </w:r>
      <w:bookmarkEnd w:id="87"/>
      <w:bookmarkEnd w:id="88"/>
      <w:bookmarkEnd w:id="89"/>
      <w:bookmarkEnd w:id="90"/>
      <w:r>
        <w:rPr>
          <w:rFonts w:hint="eastAsia" w:ascii="仿宋" w:hAnsi="仿宋" w:eastAsia="仿宋" w:cs="仿宋"/>
          <w:color w:val="000000" w:themeColor="text1"/>
          <w:sz w:val="24"/>
          <w:szCs w:val="24"/>
          <w:highlight w:val="none"/>
          <w14:textFill>
            <w14:solidFill>
              <w14:schemeClr w14:val="tx1"/>
            </w14:solidFill>
          </w14:textFill>
        </w:rPr>
        <w:t>注</w:t>
      </w:r>
      <w:bookmarkEnd w:id="91"/>
    </w:p>
    <w:p w14:paraId="68533C04">
      <w:pPr>
        <w:tabs>
          <w:tab w:val="left" w:pos="1080"/>
        </w:tabs>
        <w:spacing w:line="400" w:lineRule="exact"/>
        <w:ind w:firstLine="460" w:firstLineChars="192"/>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18.1 比选申请人应在比选申请文件正本和所有副本的封面上注明比选申请人名称、比选编号、项目名称及分包号（如有分包）。</w:t>
      </w:r>
    </w:p>
    <w:p w14:paraId="5EFC61CB">
      <w:pPr>
        <w:tabs>
          <w:tab w:val="left" w:pos="1080"/>
        </w:tabs>
        <w:spacing w:line="400" w:lineRule="exact"/>
        <w:ind w:firstLine="460" w:firstLineChars="192"/>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18.2 比选申请文件包括正本、副本。</w:t>
      </w:r>
      <w:r>
        <w:rPr>
          <w:rFonts w:hint="eastAsia" w:ascii="仿宋" w:hAnsi="仿宋" w:eastAsia="仿宋" w:cs="仿宋"/>
          <w:b/>
          <w:color w:val="000000" w:themeColor="text1"/>
          <w:sz w:val="24"/>
          <w:highlight w:val="none"/>
          <w14:textFill>
            <w14:solidFill>
              <w14:schemeClr w14:val="tx1"/>
            </w14:solidFill>
          </w14:textFill>
        </w:rPr>
        <w:t>比选申请文件应当密封（可以分开密封，也可密封在一起）</w:t>
      </w:r>
      <w:r>
        <w:rPr>
          <w:rFonts w:hint="eastAsia" w:ascii="仿宋" w:hAnsi="仿宋" w:eastAsia="仿宋" w:cs="仿宋"/>
          <w:color w:val="000000" w:themeColor="text1"/>
          <w:sz w:val="24"/>
          <w:highlight w:val="none"/>
          <w14:textFill>
            <w14:solidFill>
              <w14:schemeClr w14:val="tx1"/>
            </w14:solidFill>
          </w14:textFill>
        </w:rPr>
        <w:t>。</w:t>
      </w:r>
    </w:p>
    <w:p w14:paraId="6B6B6B61">
      <w:pPr>
        <w:tabs>
          <w:tab w:val="left" w:pos="1080"/>
        </w:tabs>
        <w:spacing w:line="400" w:lineRule="exact"/>
        <w:ind w:firstLine="460" w:firstLineChars="192"/>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18.3 所有外层密封袋的封口处应粘贴牢固，并加盖密封章（比选申请人印章）。</w:t>
      </w:r>
    </w:p>
    <w:p w14:paraId="597302D7">
      <w:pPr>
        <w:tabs>
          <w:tab w:val="left" w:pos="1080"/>
        </w:tabs>
        <w:spacing w:line="400" w:lineRule="exact"/>
        <w:rPr>
          <w:rFonts w:hint="eastAsia" w:ascii="仿宋" w:hAnsi="仿宋" w:eastAsia="仿宋" w:cs="仿宋"/>
          <w:color w:val="000000" w:themeColor="text1"/>
          <w:sz w:val="24"/>
          <w:highlight w:val="none"/>
          <w14:textFill>
            <w14:solidFill>
              <w14:schemeClr w14:val="tx1"/>
            </w14:solidFill>
          </w14:textFill>
        </w:rPr>
      </w:pPr>
    </w:p>
    <w:p w14:paraId="0E0A8DFC">
      <w:pPr>
        <w:pStyle w:val="4"/>
        <w:spacing w:line="400" w:lineRule="exact"/>
        <w:ind w:firstLine="482" w:firstLineChars="200"/>
        <w:rPr>
          <w:rFonts w:hint="eastAsia" w:ascii="仿宋" w:hAnsi="仿宋" w:eastAsia="仿宋" w:cs="仿宋"/>
          <w:bCs/>
          <w:color w:val="000000" w:themeColor="text1"/>
          <w:sz w:val="24"/>
          <w:szCs w:val="24"/>
          <w:highlight w:val="none"/>
          <w14:textFill>
            <w14:solidFill>
              <w14:schemeClr w14:val="tx1"/>
            </w14:solidFill>
          </w14:textFill>
        </w:rPr>
      </w:pPr>
      <w:bookmarkStart w:id="92" w:name="_Toc183682364"/>
      <w:bookmarkStart w:id="93" w:name="_Toc183582227"/>
      <w:bookmarkStart w:id="94" w:name="_Toc217446054"/>
      <w:r>
        <w:rPr>
          <w:rFonts w:hint="eastAsia" w:ascii="仿宋" w:hAnsi="仿宋" w:eastAsia="仿宋" w:cs="仿宋"/>
          <w:bCs/>
          <w:color w:val="000000" w:themeColor="text1"/>
          <w:sz w:val="24"/>
          <w:szCs w:val="24"/>
          <w:highlight w:val="none"/>
          <w14:textFill>
            <w14:solidFill>
              <w14:schemeClr w14:val="tx1"/>
            </w14:solidFill>
          </w14:textFill>
        </w:rPr>
        <w:t>19</w:t>
      </w:r>
      <w:r>
        <w:rPr>
          <w:rFonts w:hint="eastAsia" w:ascii="仿宋" w:hAnsi="仿宋" w:eastAsia="仿宋" w:cs="仿宋"/>
          <w:bCs/>
          <w:color w:val="000000" w:themeColor="text1"/>
          <w:sz w:val="28"/>
          <w:szCs w:val="28"/>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比选申请</w:t>
      </w:r>
      <w:r>
        <w:rPr>
          <w:rFonts w:hint="eastAsia" w:ascii="仿宋" w:hAnsi="仿宋" w:eastAsia="仿宋" w:cs="仿宋"/>
          <w:bCs/>
          <w:color w:val="000000" w:themeColor="text1"/>
          <w:sz w:val="24"/>
          <w:szCs w:val="24"/>
          <w:highlight w:val="none"/>
          <w14:textFill>
            <w14:solidFill>
              <w14:schemeClr w14:val="tx1"/>
            </w14:solidFill>
          </w14:textFill>
        </w:rPr>
        <w:t>文件的</w:t>
      </w:r>
      <w:bookmarkEnd w:id="92"/>
      <w:bookmarkEnd w:id="93"/>
      <w:r>
        <w:rPr>
          <w:rFonts w:hint="eastAsia" w:ascii="仿宋" w:hAnsi="仿宋" w:eastAsia="仿宋" w:cs="仿宋"/>
          <w:bCs/>
          <w:color w:val="000000" w:themeColor="text1"/>
          <w:sz w:val="24"/>
          <w:szCs w:val="24"/>
          <w:highlight w:val="none"/>
          <w14:textFill>
            <w14:solidFill>
              <w14:schemeClr w14:val="tx1"/>
            </w14:solidFill>
          </w14:textFill>
        </w:rPr>
        <w:t>递交</w:t>
      </w:r>
      <w:bookmarkEnd w:id="94"/>
    </w:p>
    <w:p w14:paraId="76190215">
      <w:pPr>
        <w:tabs>
          <w:tab w:val="left" w:pos="1095"/>
        </w:tabs>
        <w:spacing w:line="400" w:lineRule="exact"/>
        <w:ind w:firstLine="460" w:firstLineChars="192"/>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19.1 比选申请人应在比选文件规定的比选申请文件递交截止时间前，将比选申请文件按比选申请人须知第18条规定密封后送达比选地点。比选申请文件递交截止时间以后送达的比选申请文件将被拒绝。</w:t>
      </w:r>
    </w:p>
    <w:p w14:paraId="33007E6F">
      <w:pPr>
        <w:pStyle w:val="7"/>
        <w:spacing w:line="400" w:lineRule="exact"/>
        <w:ind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19.2 本次比选不接受邮寄的比选申请文件。</w:t>
      </w:r>
    </w:p>
    <w:p w14:paraId="17D3B427">
      <w:pPr>
        <w:pStyle w:val="4"/>
        <w:spacing w:line="400" w:lineRule="exact"/>
        <w:ind w:firstLine="482" w:firstLineChars="200"/>
        <w:rPr>
          <w:rFonts w:hint="eastAsia" w:ascii="仿宋" w:hAnsi="仿宋" w:eastAsia="仿宋" w:cs="仿宋"/>
          <w:bCs/>
          <w:color w:val="000000" w:themeColor="text1"/>
          <w:spacing w:val="20"/>
          <w:sz w:val="24"/>
          <w:szCs w:val="24"/>
          <w:highlight w:val="none"/>
          <w14:textFill>
            <w14:solidFill>
              <w14:schemeClr w14:val="tx1"/>
            </w14:solidFill>
          </w14:textFill>
        </w:rPr>
      </w:pPr>
      <w:bookmarkStart w:id="95" w:name="_Toc183682365"/>
      <w:bookmarkStart w:id="96" w:name="_Toc183582228"/>
      <w:bookmarkStart w:id="97" w:name="_Toc217446055"/>
      <w:r>
        <w:rPr>
          <w:rFonts w:hint="eastAsia" w:ascii="仿宋" w:hAnsi="仿宋" w:eastAsia="仿宋" w:cs="仿宋"/>
          <w:bCs/>
          <w:color w:val="000000" w:themeColor="text1"/>
          <w:sz w:val="24"/>
          <w:highlight w:val="none"/>
          <w14:textFill>
            <w14:solidFill>
              <w14:schemeClr w14:val="tx1"/>
            </w14:solidFill>
          </w14:textFill>
        </w:rPr>
        <w:t>20．</w:t>
      </w:r>
      <w:r>
        <w:rPr>
          <w:rFonts w:hint="eastAsia" w:ascii="仿宋" w:hAnsi="仿宋" w:eastAsia="仿宋" w:cs="仿宋"/>
          <w:bCs/>
          <w:color w:val="000000" w:themeColor="text1"/>
          <w:spacing w:val="20"/>
          <w:sz w:val="24"/>
          <w:szCs w:val="24"/>
          <w:highlight w:val="none"/>
          <w14:textFill>
            <w14:solidFill>
              <w14:schemeClr w14:val="tx1"/>
            </w14:solidFill>
          </w14:textFill>
        </w:rPr>
        <w:t>比选申请文件的修改和撤</w:t>
      </w:r>
      <w:bookmarkEnd w:id="95"/>
      <w:bookmarkEnd w:id="96"/>
      <w:r>
        <w:rPr>
          <w:rFonts w:hint="eastAsia" w:ascii="仿宋" w:hAnsi="仿宋" w:eastAsia="仿宋" w:cs="仿宋"/>
          <w:bCs/>
          <w:color w:val="000000" w:themeColor="text1"/>
          <w:spacing w:val="20"/>
          <w:sz w:val="24"/>
          <w:szCs w:val="24"/>
          <w:highlight w:val="none"/>
          <w14:textFill>
            <w14:solidFill>
              <w14:schemeClr w14:val="tx1"/>
            </w14:solidFill>
          </w14:textFill>
        </w:rPr>
        <w:t>回</w:t>
      </w:r>
      <w:bookmarkEnd w:id="97"/>
    </w:p>
    <w:p w14:paraId="43DFA5FB">
      <w:pPr>
        <w:spacing w:line="400" w:lineRule="exact"/>
        <w:ind w:firstLine="470" w:firstLineChars="196"/>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20.1 比选申请人在递交了比选申请文件后，可以修改或撤回其比选申请文件，但必须在规定的比选申请文件递交截止时间前，以书面形式通知比选代理机构。</w:t>
      </w:r>
    </w:p>
    <w:p w14:paraId="1A3FC31D">
      <w:pPr>
        <w:spacing w:line="400" w:lineRule="exact"/>
        <w:ind w:firstLine="470" w:firstLineChars="196"/>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20.2比选申请人的修改书或撤回通知书，应由其法定代表人/</w:t>
      </w:r>
      <w:r>
        <w:rPr>
          <w:rFonts w:hint="eastAsia" w:ascii="仿宋" w:hAnsi="仿宋" w:eastAsia="仿宋" w:cs="仿宋"/>
          <w:color w:val="000000" w:themeColor="text1"/>
          <w:sz w:val="24"/>
          <w:szCs w:val="24"/>
          <w:highlight w:val="none"/>
          <w14:textFill>
            <w14:solidFill>
              <w14:schemeClr w14:val="tx1"/>
            </w14:solidFill>
          </w14:textFill>
        </w:rPr>
        <w:t>单位负责人</w:t>
      </w:r>
      <w:r>
        <w:rPr>
          <w:rFonts w:hint="eastAsia" w:ascii="仿宋" w:hAnsi="仿宋" w:eastAsia="仿宋" w:cs="仿宋"/>
          <w:color w:val="000000" w:themeColor="text1"/>
          <w:sz w:val="24"/>
          <w:highlight w:val="none"/>
          <w14:textFill>
            <w14:solidFill>
              <w14:schemeClr w14:val="tx1"/>
            </w14:solidFill>
          </w14:textFill>
        </w:rPr>
        <w:t>或授权代表签署。修改书应按比选须知第18条规定进行密封和标注，并在密封袋上标注“修改”字样。</w:t>
      </w:r>
    </w:p>
    <w:p w14:paraId="230B97B6">
      <w:pPr>
        <w:spacing w:line="400" w:lineRule="exact"/>
        <w:ind w:firstLine="470" w:firstLineChars="196"/>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20.3在递交比选申请文件截止时间之后，比选申请人不得对其递交的比选申请文件做任何修改或撤回比选。</w:t>
      </w:r>
    </w:p>
    <w:p w14:paraId="3215C5A3">
      <w:pPr>
        <w:pStyle w:val="3"/>
        <w:spacing w:line="400" w:lineRule="exact"/>
        <w:jc w:val="center"/>
        <w:rPr>
          <w:rFonts w:hint="eastAsia" w:ascii="仿宋" w:hAnsi="仿宋" w:eastAsia="仿宋" w:cs="仿宋"/>
          <w:color w:val="000000" w:themeColor="text1"/>
          <w:highlight w:val="none"/>
          <w14:textFill>
            <w14:solidFill>
              <w14:schemeClr w14:val="tx1"/>
            </w14:solidFill>
          </w14:textFill>
        </w:rPr>
      </w:pPr>
      <w:bookmarkStart w:id="98" w:name="_Toc77400782"/>
      <w:bookmarkStart w:id="99" w:name="_Toc89075878"/>
      <w:bookmarkStart w:id="100" w:name="_Toc217446056"/>
      <w:bookmarkStart w:id="101" w:name="_Toc183582231"/>
      <w:bookmarkStart w:id="102" w:name="_Toc183682368"/>
      <w:r>
        <w:rPr>
          <w:rFonts w:hint="eastAsia" w:ascii="仿宋" w:hAnsi="仿宋" w:eastAsia="仿宋" w:cs="仿宋"/>
          <w:color w:val="000000" w:themeColor="text1"/>
          <w:highlight w:val="none"/>
          <w14:textFill>
            <w14:solidFill>
              <w14:schemeClr w14:val="tx1"/>
            </w14:solidFill>
          </w14:textFill>
        </w:rPr>
        <w:t>四、采购和评选</w:t>
      </w:r>
      <w:bookmarkEnd w:id="98"/>
      <w:bookmarkEnd w:id="99"/>
      <w:bookmarkEnd w:id="100"/>
      <w:bookmarkEnd w:id="101"/>
      <w:bookmarkEnd w:id="102"/>
    </w:p>
    <w:p w14:paraId="3140AF88">
      <w:pPr>
        <w:pStyle w:val="4"/>
        <w:spacing w:line="400" w:lineRule="exact"/>
        <w:ind w:firstLine="482" w:firstLineChars="200"/>
        <w:rPr>
          <w:rFonts w:hint="eastAsia" w:ascii="仿宋" w:hAnsi="仿宋" w:eastAsia="仿宋" w:cs="仿宋"/>
          <w:bCs/>
          <w:color w:val="000000" w:themeColor="text1"/>
          <w:sz w:val="24"/>
          <w:highlight w:val="none"/>
          <w14:textFill>
            <w14:solidFill>
              <w14:schemeClr w14:val="tx1"/>
            </w14:solidFill>
          </w14:textFill>
        </w:rPr>
      </w:pPr>
      <w:bookmarkStart w:id="103" w:name="_Toc217446057"/>
      <w:bookmarkStart w:id="104" w:name="_Toc183682369"/>
      <w:bookmarkStart w:id="105" w:name="_Toc183582232"/>
      <w:r>
        <w:rPr>
          <w:rFonts w:hint="eastAsia" w:ascii="仿宋" w:hAnsi="仿宋" w:eastAsia="仿宋" w:cs="仿宋"/>
          <w:bCs/>
          <w:color w:val="000000" w:themeColor="text1"/>
          <w:sz w:val="24"/>
          <w:highlight w:val="none"/>
          <w14:textFill>
            <w14:solidFill>
              <w14:schemeClr w14:val="tx1"/>
            </w14:solidFill>
          </w14:textFill>
        </w:rPr>
        <w:t>21．采购</w:t>
      </w:r>
      <w:bookmarkEnd w:id="103"/>
      <w:bookmarkEnd w:id="104"/>
      <w:bookmarkEnd w:id="105"/>
    </w:p>
    <w:p w14:paraId="5445A53A">
      <w:pPr>
        <w:spacing w:before="120" w:line="400" w:lineRule="exact"/>
        <w:ind w:firstLine="480" w:firstLineChars="200"/>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21.1 比选代理机构在比选文件规定的时间和地点组织采购，比选人、比选申请人须派代表参加并签到以证明其出席。</w:t>
      </w:r>
    </w:p>
    <w:p w14:paraId="0D9F3BC4">
      <w:pPr>
        <w:spacing w:line="4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21.2 比选会时，比选代理机构可以申请公证机构对比选申请文件的密封情况进行检查并公证。经确认无误后，由比选工作人员或公证人员将比选申请人递交的比选申请文件当众拆封，并由唱标人员按照比选文件规定的内容进行宣读。</w:t>
      </w:r>
    </w:p>
    <w:p w14:paraId="3720F6FC">
      <w:pPr>
        <w:pStyle w:val="18"/>
        <w:spacing w:line="400" w:lineRule="exact"/>
        <w:ind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21.3</w:t>
      </w:r>
      <w:r>
        <w:rPr>
          <w:rFonts w:hint="eastAsia" w:ascii="仿宋" w:hAnsi="仿宋" w:eastAsia="仿宋" w:cs="仿宋"/>
          <w:color w:val="000000" w:themeColor="text1"/>
          <w:sz w:val="24"/>
          <w:highlight w:val="none"/>
          <w14:textFill>
            <w14:solidFill>
              <w14:schemeClr w14:val="tx1"/>
            </w14:solidFill>
          </w14:textFill>
        </w:rPr>
        <w:t>所有比选唱标完毕，如比选申请人代表对宣读的“报价一览表”上的内容有异议的，应在获得比选会主持人同意后当场提出。如确实属于唱标人员宣读错了的，经现场监督人员和公证人员核实后，当场予以更正。</w:t>
      </w:r>
    </w:p>
    <w:p w14:paraId="122F63D2">
      <w:pPr>
        <w:pStyle w:val="18"/>
        <w:spacing w:line="400" w:lineRule="exact"/>
        <w:ind w:firstLine="482"/>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21.4.“报价一览表”应编制于比选申请文件正副本内，如有遗漏，将视为无效响应（实质性要求）。</w:t>
      </w:r>
    </w:p>
    <w:p w14:paraId="3BB5C376">
      <w:pPr>
        <w:pStyle w:val="18"/>
        <w:spacing w:line="400" w:lineRule="exact"/>
        <w:ind w:firstLine="482"/>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21.5.本项目不需要提供单独密封的“报价一览表”。若比选申请人提供有单独密封的“报价一览表”，该单独密封的“报价一览表”不作为比选会、唱标及评选的依据，但比选申请人在规定的递交比选申请文件截止时间前，按比选文件要求补充、修改比选申请文件中“比选一览表”内容的除外。</w:t>
      </w:r>
    </w:p>
    <w:p w14:paraId="43433CB3">
      <w:pPr>
        <w:pStyle w:val="4"/>
        <w:spacing w:line="400" w:lineRule="exact"/>
        <w:ind w:firstLine="482" w:firstLineChars="200"/>
        <w:rPr>
          <w:rFonts w:hint="eastAsia" w:ascii="仿宋" w:hAnsi="仿宋" w:eastAsia="仿宋" w:cs="仿宋"/>
          <w:color w:val="000000" w:themeColor="text1"/>
          <w:sz w:val="24"/>
          <w:szCs w:val="24"/>
          <w:highlight w:val="none"/>
          <w14:textFill>
            <w14:solidFill>
              <w14:schemeClr w14:val="tx1"/>
            </w14:solidFill>
          </w14:textFill>
        </w:rPr>
      </w:pPr>
      <w:bookmarkStart w:id="106" w:name="_Toc217446058"/>
      <w:r>
        <w:rPr>
          <w:rFonts w:hint="eastAsia" w:ascii="仿宋" w:hAnsi="仿宋" w:eastAsia="仿宋" w:cs="仿宋"/>
          <w:color w:val="000000" w:themeColor="text1"/>
          <w:sz w:val="24"/>
          <w:szCs w:val="24"/>
          <w:highlight w:val="none"/>
          <w14:textFill>
            <w14:solidFill>
              <w14:schemeClr w14:val="tx1"/>
            </w14:solidFill>
          </w14:textFill>
        </w:rPr>
        <w:t>22. 采购程序</w:t>
      </w:r>
      <w:bookmarkEnd w:id="106"/>
    </w:p>
    <w:p w14:paraId="0561057A">
      <w:pPr>
        <w:pStyle w:val="18"/>
        <w:spacing w:line="400" w:lineRule="exact"/>
        <w:ind w:firstLine="48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22.1 比选会主持人按照比选文件规定的采购时间宣布采购，按照规定要求主持比选会。采购将按以下程序进行：</w:t>
      </w:r>
    </w:p>
    <w:p w14:paraId="6FA0C0D6">
      <w:pPr>
        <w:spacing w:line="4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宣布比选会开始。采购时间到，主持人宣布比选会开始并致辞，当众宣布参加比选会的现场监督人员、公证人员（若有）和主持人、唱标人、操作员、记录员等比选工作人员，根据“比选申请人签到表”宣布参加比选的比选申请人名单。</w:t>
      </w:r>
    </w:p>
    <w:p w14:paraId="14C6EC0C">
      <w:pPr>
        <w:spacing w:line="4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（2）宣布会场纪律和有关注意事项。</w:t>
      </w:r>
    </w:p>
    <w:p w14:paraId="0E8B48D0">
      <w:pPr>
        <w:spacing w:line="4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（3）当众宣布检查响应文件的密封情况。</w:t>
      </w:r>
    </w:p>
    <w:p w14:paraId="32969097">
      <w:pPr>
        <w:spacing w:line="400" w:lineRule="exact"/>
        <w:ind w:firstLine="460" w:firstLineChars="192"/>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采购唱标。主持人宣布采购后，由现场工作人员按任意顺序对比选申请人的比选申请文件当众进行拆封，由唱标人员对其“报价一览表”的项目名称、比选总价以及比选申请人名称进行宣读。同时，工作人员将比选申请人的“报价一览表”投影在屏幕上，并做采购记录。唱标人员在唱标过程中，如遇有字迹不清楚的，应即刻报告主持人，经核实后，主持人立即请比选申请人代表现场进行澄清。</w:t>
      </w:r>
    </w:p>
    <w:p w14:paraId="3B3D531A">
      <w:pPr>
        <w:spacing w:line="4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（5）宣布比选会结束。主持人宣布比选会结束后，所有比选申请人代表应立即退场。</w:t>
      </w:r>
    </w:p>
    <w:p w14:paraId="3AD5C842">
      <w:pPr>
        <w:pStyle w:val="4"/>
        <w:spacing w:line="400" w:lineRule="exact"/>
        <w:ind w:firstLine="482" w:firstLineChars="200"/>
        <w:rPr>
          <w:rFonts w:hint="eastAsia" w:ascii="仿宋" w:hAnsi="仿宋" w:eastAsia="仿宋" w:cs="仿宋"/>
          <w:color w:val="000000" w:themeColor="text1"/>
          <w:sz w:val="24"/>
          <w:szCs w:val="24"/>
          <w:highlight w:val="none"/>
          <w14:textFill>
            <w14:solidFill>
              <w14:schemeClr w14:val="tx1"/>
            </w14:solidFill>
          </w14:textFill>
        </w:rPr>
      </w:pPr>
      <w:bookmarkStart w:id="107" w:name="_Toc217446059"/>
      <w:r>
        <w:rPr>
          <w:rFonts w:hint="eastAsia" w:ascii="仿宋" w:hAnsi="仿宋" w:eastAsia="仿宋" w:cs="仿宋"/>
          <w:color w:val="000000" w:themeColor="text1"/>
          <w:sz w:val="24"/>
          <w:szCs w:val="24"/>
          <w:highlight w:val="none"/>
          <w14:textFill>
            <w14:solidFill>
              <w14:schemeClr w14:val="tx1"/>
            </w14:solidFill>
          </w14:textFill>
        </w:rPr>
        <w:t>23. 评选</w:t>
      </w:r>
      <w:bookmarkEnd w:id="107"/>
    </w:p>
    <w:p w14:paraId="39BB2ECE">
      <w:pPr>
        <w:spacing w:line="4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23.1 评选工作由比选人依法组建的评选委员会（以下简称评委会）负责。</w:t>
      </w:r>
    </w:p>
    <w:p w14:paraId="12C0E0B7">
      <w:pPr>
        <w:spacing w:line="4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23.2 评选过程严格保密。比选申请人对评委会的评选过程或合同授予决定施加影响的任何行为都可能导致其比选被拒绝。</w:t>
      </w:r>
    </w:p>
    <w:p w14:paraId="697779C4">
      <w:pPr>
        <w:spacing w:line="4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23.3 在评选期间，评委会可要求比选申请人对其比选申请文件中非实质性的有关问题进行澄清、说明或者补正。有关澄清、说明或者补正的要求和答复应以书面形式提交。比选申请人的澄清、说明或者补正不得超出比选申请文件的范围或者改变比选申请文件的实质性内容。</w:t>
      </w:r>
    </w:p>
    <w:p w14:paraId="53C8A5A1">
      <w:pPr>
        <w:spacing w:line="4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23.4 评委会认定实质性响应比选文件的比选是比选申请文件与比选文件要求的全部条款、条件和规格没有实质性负偏离。评委会决定比选申请文件的响应性依据比选申请文件本身的内容，而不寻求外部的证据。</w:t>
      </w:r>
    </w:p>
    <w:p w14:paraId="5942D356">
      <w:pPr>
        <w:spacing w:line="400" w:lineRule="exact"/>
        <w:ind w:firstLine="470" w:firstLineChars="196"/>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23.5比选申请文件如果没有实质性响应比选文件的要求，评委会将予以拒绝。比选申请人不得通过修正或撤消不合要求的偏离或保留从而使其比选成为实质性响应的比选。</w:t>
      </w:r>
    </w:p>
    <w:p w14:paraId="1B4F9C77">
      <w:pPr>
        <w:spacing w:line="400" w:lineRule="exact"/>
        <w:ind w:firstLine="460" w:firstLineChars="192"/>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23.6 评委会只对确定为实质性响应比选文件要求的比选申请文件，根据比选文件的要求采用相同的评选程序、评分办法及标准进行评价和比较。</w:t>
      </w:r>
    </w:p>
    <w:p w14:paraId="136825EE">
      <w:pPr>
        <w:spacing w:line="4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23.7 比选申请文件属于下列情况的，在资格性、符合性检查时按照无效比选处理：</w:t>
      </w:r>
    </w:p>
    <w:p w14:paraId="609BD3DC">
      <w:pPr>
        <w:spacing w:line="4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（1）未按照比选文件规定和要求签署、盖章的;</w:t>
      </w:r>
    </w:p>
    <w:p w14:paraId="30EF7884">
      <w:pPr>
        <w:spacing w:line="4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（2）不具备比选文件中规定的资格条件和要求的;</w:t>
      </w:r>
    </w:p>
    <w:p w14:paraId="107D5351">
      <w:pPr>
        <w:spacing w:line="4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bookmarkStart w:id="108" w:name="_Toc183582233"/>
      <w:bookmarkStart w:id="109" w:name="_Toc183682370"/>
      <w:r>
        <w:rPr>
          <w:rFonts w:hint="eastAsia" w:ascii="仿宋" w:hAnsi="仿宋" w:eastAsia="仿宋" w:cs="仿宋"/>
          <w:color w:val="000000" w:themeColor="text1"/>
          <w:sz w:val="24"/>
          <w:highlight w:val="none"/>
          <w14:textFill>
            <w14:solidFill>
              <w14:schemeClr w14:val="tx1"/>
            </w14:solidFill>
          </w14:textFill>
        </w:rPr>
        <w:t>3）比选文件规定的其他无效比选情形；</w:t>
      </w:r>
    </w:p>
    <w:p w14:paraId="57F4D0CF">
      <w:pPr>
        <w:spacing w:line="4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（4）不符合法律法规和比选文件中规定的其他实质性要求的。</w:t>
      </w:r>
      <w:bookmarkEnd w:id="108"/>
      <w:bookmarkEnd w:id="109"/>
    </w:p>
    <w:p w14:paraId="13B73903">
      <w:pPr>
        <w:pStyle w:val="3"/>
        <w:spacing w:line="400" w:lineRule="exact"/>
        <w:jc w:val="center"/>
        <w:rPr>
          <w:rFonts w:hint="eastAsia" w:ascii="仿宋" w:hAnsi="仿宋" w:eastAsia="仿宋" w:cs="仿宋"/>
          <w:color w:val="000000" w:themeColor="text1"/>
          <w:szCs w:val="28"/>
          <w:highlight w:val="none"/>
          <w14:textFill>
            <w14:solidFill>
              <w14:schemeClr w14:val="tx1"/>
            </w14:solidFill>
          </w14:textFill>
        </w:rPr>
      </w:pPr>
      <w:bookmarkStart w:id="110" w:name="_Toc217446060"/>
      <w:r>
        <w:rPr>
          <w:rFonts w:hint="eastAsia" w:ascii="仿宋" w:hAnsi="仿宋" w:eastAsia="仿宋" w:cs="仿宋"/>
          <w:color w:val="000000" w:themeColor="text1"/>
          <w:szCs w:val="28"/>
          <w:highlight w:val="none"/>
          <w14:textFill>
            <w14:solidFill>
              <w14:schemeClr w14:val="tx1"/>
            </w14:solidFill>
          </w14:textFill>
        </w:rPr>
        <w:t>五、定</w:t>
      </w:r>
      <w:bookmarkEnd w:id="110"/>
      <w:bookmarkStart w:id="111" w:name="_Toc217446061"/>
      <w:r>
        <w:rPr>
          <w:rFonts w:hint="eastAsia" w:ascii="仿宋" w:hAnsi="仿宋" w:eastAsia="仿宋" w:cs="仿宋"/>
          <w:color w:val="000000" w:themeColor="text1"/>
          <w:szCs w:val="28"/>
          <w:highlight w:val="none"/>
          <w14:textFill>
            <w14:solidFill>
              <w14:schemeClr w14:val="tx1"/>
            </w14:solidFill>
          </w14:textFill>
        </w:rPr>
        <w:t>选</w:t>
      </w:r>
    </w:p>
    <w:p w14:paraId="2F54A11C">
      <w:pPr>
        <w:pStyle w:val="4"/>
        <w:spacing w:line="400" w:lineRule="exact"/>
        <w:ind w:firstLine="482"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24. 定选原则</w:t>
      </w:r>
      <w:bookmarkEnd w:id="111"/>
    </w:p>
    <w:p w14:paraId="057EC842">
      <w:pPr>
        <w:pStyle w:val="7"/>
        <w:spacing w:line="400" w:lineRule="exact"/>
        <w:ind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根据评委会推荐的中选候选人名单，按顺序确定中选人。</w:t>
      </w:r>
    </w:p>
    <w:p w14:paraId="50A7FD30">
      <w:pPr>
        <w:pStyle w:val="4"/>
        <w:spacing w:line="400" w:lineRule="exact"/>
        <w:ind w:firstLine="482" w:firstLineChars="200"/>
        <w:rPr>
          <w:rFonts w:hint="eastAsia" w:ascii="仿宋" w:hAnsi="仿宋" w:eastAsia="仿宋" w:cs="仿宋"/>
          <w:color w:val="000000" w:themeColor="text1"/>
          <w:sz w:val="24"/>
          <w:szCs w:val="24"/>
          <w:highlight w:val="none"/>
          <w14:textFill>
            <w14:solidFill>
              <w14:schemeClr w14:val="tx1"/>
            </w14:solidFill>
          </w14:textFill>
        </w:rPr>
      </w:pPr>
      <w:bookmarkStart w:id="112" w:name="_Toc217446062"/>
      <w:r>
        <w:rPr>
          <w:rFonts w:hint="eastAsia" w:ascii="仿宋" w:hAnsi="仿宋" w:eastAsia="仿宋" w:cs="仿宋"/>
          <w:color w:val="000000" w:themeColor="text1"/>
          <w:sz w:val="24"/>
          <w:szCs w:val="24"/>
          <w:highlight w:val="none"/>
          <w14:textFill>
            <w14:solidFill>
              <w14:schemeClr w14:val="tx1"/>
            </w14:solidFill>
          </w14:textFill>
        </w:rPr>
        <w:t>25. 定选程序</w:t>
      </w:r>
      <w:bookmarkEnd w:id="112"/>
    </w:p>
    <w:p w14:paraId="6851A35A">
      <w:pPr>
        <w:spacing w:line="400" w:lineRule="exact"/>
        <w:ind w:firstLine="420" w:firstLineChars="175"/>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25.1 评委会将评选情况写出书面报告，推荐中选候选人，并按照综合得分高低标明排列顺序。综合得分相同的，按比选报价由低到高顺序排列。得分且比选报价相同的，按技术指标优劣顺序排列。</w:t>
      </w:r>
    </w:p>
    <w:p w14:paraId="3CA456EA">
      <w:pPr>
        <w:spacing w:line="400" w:lineRule="exact"/>
        <w:ind w:firstLine="420" w:firstLineChars="175"/>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25.2比选代理机构在评选结束后将评选报告送比选人。</w:t>
      </w:r>
    </w:p>
    <w:p w14:paraId="12442CE2">
      <w:pPr>
        <w:spacing w:line="400" w:lineRule="exact"/>
        <w:ind w:firstLine="420" w:firstLineChars="175"/>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25.3 比选人在收到评选报告后，按照评选报告中推荐的中选候选人顺序确定中选人。</w:t>
      </w:r>
    </w:p>
    <w:p w14:paraId="403FCB35">
      <w:pPr>
        <w:spacing w:line="400" w:lineRule="exact"/>
        <w:ind w:firstLine="420" w:firstLineChars="175"/>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25.4根据比选人确定的中选人，在中国招标投标公共服务平台上发布中选结果公告，并向中选人发出中选通知书。</w:t>
      </w:r>
    </w:p>
    <w:p w14:paraId="66C609F6">
      <w:pPr>
        <w:spacing w:line="400" w:lineRule="exact"/>
        <w:ind w:firstLine="420" w:firstLineChars="175"/>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25.5 比选采购单位不解释中选或落选原因，不退回比选申请文件和其他比选资料。</w:t>
      </w:r>
    </w:p>
    <w:p w14:paraId="1EC5AEED">
      <w:pPr>
        <w:pStyle w:val="4"/>
        <w:spacing w:line="400" w:lineRule="exact"/>
        <w:ind w:firstLine="482" w:firstLineChars="200"/>
        <w:rPr>
          <w:rFonts w:hint="eastAsia" w:ascii="仿宋" w:hAnsi="仿宋" w:eastAsia="仿宋" w:cs="仿宋"/>
          <w:bCs/>
          <w:color w:val="000000" w:themeColor="text1"/>
          <w:sz w:val="24"/>
          <w:highlight w:val="none"/>
          <w14:textFill>
            <w14:solidFill>
              <w14:schemeClr w14:val="tx1"/>
            </w14:solidFill>
          </w14:textFill>
        </w:rPr>
      </w:pPr>
      <w:bookmarkStart w:id="113" w:name="_Toc183582238"/>
      <w:bookmarkStart w:id="114" w:name="_Toc183682375"/>
      <w:bookmarkStart w:id="115" w:name="_Toc217446063"/>
      <w:r>
        <w:rPr>
          <w:rFonts w:hint="eastAsia" w:ascii="仿宋" w:hAnsi="仿宋" w:eastAsia="仿宋" w:cs="仿宋"/>
          <w:bCs/>
          <w:color w:val="000000" w:themeColor="text1"/>
          <w:sz w:val="24"/>
          <w:highlight w:val="none"/>
          <w14:textFill>
            <w14:solidFill>
              <w14:schemeClr w14:val="tx1"/>
            </w14:solidFill>
          </w14:textFill>
        </w:rPr>
        <w:t>26．</w:t>
      </w:r>
      <w:r>
        <w:rPr>
          <w:rFonts w:hint="eastAsia" w:ascii="仿宋" w:hAnsi="仿宋" w:eastAsia="仿宋" w:cs="仿宋"/>
          <w:color w:val="000000" w:themeColor="text1"/>
          <w:sz w:val="24"/>
          <w:highlight w:val="none"/>
          <w14:textFill>
            <w14:solidFill>
              <w14:schemeClr w14:val="tx1"/>
            </w14:solidFill>
          </w14:textFill>
        </w:rPr>
        <w:t>中选</w:t>
      </w:r>
      <w:r>
        <w:rPr>
          <w:rFonts w:hint="eastAsia" w:ascii="仿宋" w:hAnsi="仿宋" w:eastAsia="仿宋" w:cs="仿宋"/>
          <w:bCs/>
          <w:color w:val="000000" w:themeColor="text1"/>
          <w:sz w:val="24"/>
          <w:highlight w:val="none"/>
          <w14:textFill>
            <w14:solidFill>
              <w14:schemeClr w14:val="tx1"/>
            </w14:solidFill>
          </w14:textFill>
        </w:rPr>
        <w:t>通知</w:t>
      </w:r>
      <w:bookmarkEnd w:id="113"/>
      <w:bookmarkEnd w:id="114"/>
      <w:r>
        <w:rPr>
          <w:rFonts w:hint="eastAsia" w:ascii="仿宋" w:hAnsi="仿宋" w:eastAsia="仿宋" w:cs="仿宋"/>
          <w:bCs/>
          <w:color w:val="000000" w:themeColor="text1"/>
          <w:sz w:val="24"/>
          <w:highlight w:val="none"/>
          <w14:textFill>
            <w14:solidFill>
              <w14:schemeClr w14:val="tx1"/>
            </w14:solidFill>
          </w14:textFill>
        </w:rPr>
        <w:t>书</w:t>
      </w:r>
      <w:bookmarkEnd w:id="115"/>
    </w:p>
    <w:p w14:paraId="19E01DF4">
      <w:pPr>
        <w:tabs>
          <w:tab w:val="left" w:pos="7665"/>
        </w:tabs>
        <w:spacing w:line="4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26</w:t>
      </w:r>
      <w:r>
        <w:rPr>
          <w:rFonts w:hint="eastAsia" w:ascii="仿宋" w:hAnsi="仿宋" w:eastAsia="仿宋" w:cs="仿宋"/>
          <w:b/>
          <w:bCs/>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1 中选通知书为签订采购合同的依据，是合同的有效组成部分。</w:t>
      </w:r>
    </w:p>
    <w:p w14:paraId="33CD9355">
      <w:pPr>
        <w:tabs>
          <w:tab w:val="left" w:pos="7665"/>
        </w:tabs>
        <w:spacing w:line="400" w:lineRule="exact"/>
        <w:ind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26.2 中选通知书对比选人和中选人均具有法律效力。中选通知书发出后，比选人改变中选结果，或者中选人无正当理由放弃中选的，应当承担相应的法律责任。</w:t>
      </w:r>
    </w:p>
    <w:p w14:paraId="1E3B2070">
      <w:pPr>
        <w:tabs>
          <w:tab w:val="left" w:pos="7665"/>
        </w:tabs>
        <w:spacing w:line="400" w:lineRule="exact"/>
        <w:ind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26．3中选人的比选申请文件本应作为无效比选处理或者有比选采购法律法规规章制度规定的中选无效情形的，比选代理机构在取得有权主体的认定以后，应当宣布发出的中选通知书无效，并收回发出的中选通知书（中选人也应当缴回），依法重新确定中选人或者重新开展采购活动。</w:t>
      </w:r>
    </w:p>
    <w:p w14:paraId="337D935A">
      <w:pPr>
        <w:tabs>
          <w:tab w:val="left" w:pos="7665"/>
        </w:tabs>
        <w:spacing w:line="400" w:lineRule="exact"/>
        <w:jc w:val="center"/>
        <w:rPr>
          <w:rFonts w:hint="eastAsia" w:ascii="仿宋" w:hAnsi="仿宋" w:eastAsia="仿宋" w:cs="仿宋"/>
          <w:b/>
          <w:color w:val="000000" w:themeColor="text1"/>
          <w:sz w:val="28"/>
          <w:szCs w:val="28"/>
          <w:highlight w:val="none"/>
          <w14:textFill>
            <w14:solidFill>
              <w14:schemeClr w14:val="tx1"/>
            </w14:solidFill>
          </w14:textFill>
        </w:rPr>
      </w:pPr>
      <w:bookmarkStart w:id="116" w:name="_Toc217446064"/>
      <w:bookmarkStart w:id="117" w:name="_Toc183682377"/>
      <w:bookmarkStart w:id="118" w:name="_Toc183582240"/>
      <w:r>
        <w:rPr>
          <w:rFonts w:hint="eastAsia" w:ascii="仿宋" w:hAnsi="仿宋" w:eastAsia="仿宋" w:cs="仿宋"/>
          <w:b/>
          <w:color w:val="000000" w:themeColor="text1"/>
          <w:sz w:val="28"/>
          <w:szCs w:val="28"/>
          <w:highlight w:val="none"/>
          <w14:textFill>
            <w14:solidFill>
              <w14:schemeClr w14:val="tx1"/>
            </w14:solidFill>
          </w14:textFill>
        </w:rPr>
        <w:t>六、签订及履行合同和验收</w:t>
      </w:r>
      <w:bookmarkEnd w:id="116"/>
    </w:p>
    <w:p w14:paraId="186F6945">
      <w:pPr>
        <w:pStyle w:val="4"/>
        <w:spacing w:line="400" w:lineRule="exact"/>
        <w:ind w:firstLine="482" w:firstLineChars="200"/>
        <w:rPr>
          <w:rFonts w:hint="eastAsia" w:ascii="仿宋" w:hAnsi="仿宋" w:eastAsia="仿宋" w:cs="仿宋"/>
          <w:bCs/>
          <w:color w:val="000000" w:themeColor="text1"/>
          <w:sz w:val="24"/>
          <w:highlight w:val="none"/>
          <w14:textFill>
            <w14:solidFill>
              <w14:schemeClr w14:val="tx1"/>
            </w14:solidFill>
          </w14:textFill>
        </w:rPr>
      </w:pPr>
      <w:bookmarkStart w:id="119" w:name="_Toc217446065"/>
      <w:r>
        <w:rPr>
          <w:rFonts w:hint="eastAsia" w:ascii="仿宋" w:hAnsi="仿宋" w:eastAsia="仿宋" w:cs="仿宋"/>
          <w:bCs/>
          <w:color w:val="000000" w:themeColor="text1"/>
          <w:sz w:val="24"/>
          <w:highlight w:val="none"/>
          <w14:textFill>
            <w14:solidFill>
              <w14:schemeClr w14:val="tx1"/>
            </w14:solidFill>
          </w14:textFill>
        </w:rPr>
        <w:t>27. 签订合同</w:t>
      </w:r>
      <w:bookmarkEnd w:id="119"/>
    </w:p>
    <w:p w14:paraId="045DFFD8">
      <w:pPr>
        <w:spacing w:line="4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27.1 中选人在收到《中选通知书》后，应在30日内与比选人签订采购合同。由于中选人的原因逾期未与比选人签订采购合同的，将视为放弃中选，取消其中选资格并将按相关规定进行处理。</w:t>
      </w:r>
    </w:p>
    <w:p w14:paraId="6165E726">
      <w:pPr>
        <w:spacing w:line="400" w:lineRule="exact"/>
        <w:ind w:firstLine="420" w:firstLineChars="175"/>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27.2 比选人不得向中选人提出任何不合理的要求作为签订合同的条件，不得与中选人私下订立背离合同实质性内容的任何协议，所签订的合同不得对比选文件和中选人比选申请文件作实质性修改。</w:t>
      </w:r>
    </w:p>
    <w:p w14:paraId="0573E79A">
      <w:pPr>
        <w:spacing w:line="400" w:lineRule="exact"/>
        <w:ind w:firstLine="420" w:firstLineChars="175"/>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27.3 中选人因不可抗力原因不能履行采购合同或放弃中选的，比选人可以与排在中选人之后第一位的中选候选人签订采购合同，以此类推（或重新开展采购活动）。</w:t>
      </w:r>
    </w:p>
    <w:p w14:paraId="5E9D6B8D">
      <w:pPr>
        <w:pStyle w:val="4"/>
        <w:spacing w:line="400" w:lineRule="exact"/>
        <w:ind w:firstLine="482" w:firstLineChars="200"/>
        <w:rPr>
          <w:rFonts w:hint="eastAsia" w:ascii="仿宋" w:hAnsi="仿宋" w:eastAsia="仿宋" w:cs="仿宋"/>
          <w:bCs/>
          <w:color w:val="000000" w:themeColor="text1"/>
          <w:sz w:val="24"/>
          <w:highlight w:val="none"/>
          <w14:textFill>
            <w14:solidFill>
              <w14:schemeClr w14:val="tx1"/>
            </w14:solidFill>
          </w14:textFill>
        </w:rPr>
      </w:pPr>
      <w:bookmarkStart w:id="120" w:name="_Toc217446066"/>
      <w:r>
        <w:rPr>
          <w:rFonts w:hint="eastAsia" w:ascii="仿宋" w:hAnsi="仿宋" w:eastAsia="仿宋" w:cs="仿宋"/>
          <w:bCs/>
          <w:color w:val="000000" w:themeColor="text1"/>
          <w:sz w:val="24"/>
          <w:highlight w:val="none"/>
          <w14:textFill>
            <w14:solidFill>
              <w14:schemeClr w14:val="tx1"/>
            </w14:solidFill>
          </w14:textFill>
        </w:rPr>
        <w:t>28. 合同分包</w:t>
      </w:r>
      <w:bookmarkEnd w:id="120"/>
    </w:p>
    <w:p w14:paraId="0F7AEFEA">
      <w:pPr>
        <w:spacing w:line="4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28.1 经比选人同意，中选人可以依法采取分包方式履行合同。这种要求应当在合同签订之前征得比选人同意，并且分包供应商履行的分包项目的品牌、规格型号及技术要求等，必须与中选的一致。</w:t>
      </w:r>
    </w:p>
    <w:p w14:paraId="452A2042">
      <w:pPr>
        <w:spacing w:line="400" w:lineRule="exact"/>
        <w:ind w:firstLine="495"/>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28.2 采购合同实行分包履行的，中选人就采购项目和分包项目向比选人负责，分包供应商就分包项目承担责任。</w:t>
      </w:r>
    </w:p>
    <w:p w14:paraId="0F02EEA2">
      <w:pPr>
        <w:pStyle w:val="4"/>
        <w:spacing w:line="400" w:lineRule="exact"/>
        <w:ind w:firstLine="482" w:firstLineChars="200"/>
        <w:rPr>
          <w:rFonts w:hint="eastAsia" w:ascii="仿宋" w:hAnsi="仿宋" w:eastAsia="仿宋" w:cs="仿宋"/>
          <w:bCs/>
          <w:color w:val="000000" w:themeColor="text1"/>
          <w:sz w:val="24"/>
          <w:highlight w:val="none"/>
          <w14:textFill>
            <w14:solidFill>
              <w14:schemeClr w14:val="tx1"/>
            </w14:solidFill>
          </w14:textFill>
        </w:rPr>
      </w:pPr>
      <w:bookmarkStart w:id="121" w:name="_Toc217446067"/>
      <w:r>
        <w:rPr>
          <w:rFonts w:hint="eastAsia" w:ascii="仿宋" w:hAnsi="仿宋" w:eastAsia="仿宋" w:cs="仿宋"/>
          <w:bCs/>
          <w:color w:val="000000" w:themeColor="text1"/>
          <w:sz w:val="24"/>
          <w:highlight w:val="none"/>
          <w14:textFill>
            <w14:solidFill>
              <w14:schemeClr w14:val="tx1"/>
            </w14:solidFill>
          </w14:textFill>
        </w:rPr>
        <w:t>29. 比选人增加合同标的权</w:t>
      </w:r>
      <w:bookmarkEnd w:id="121"/>
      <w:r>
        <w:rPr>
          <w:rFonts w:hint="eastAsia" w:ascii="仿宋" w:hAnsi="仿宋" w:eastAsia="仿宋" w:cs="仿宋"/>
          <w:bCs/>
          <w:color w:val="000000" w:themeColor="text1"/>
          <w:sz w:val="24"/>
          <w:highlight w:val="none"/>
          <w14:textFill>
            <w14:solidFill>
              <w14:schemeClr w14:val="tx1"/>
            </w14:solidFill>
          </w14:textFill>
        </w:rPr>
        <w:t>利</w:t>
      </w:r>
    </w:p>
    <w:p w14:paraId="2515B92C">
      <w:pPr>
        <w:spacing w:line="400" w:lineRule="exact"/>
        <w:ind w:firstLine="495"/>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合同履行过程中，比选人需要追加与合同标的相同的货物或者服务的，在不改变合同其他条款的前提下，可以与中选供应商协商签订补充合同，但所有补充合同的采购金额不得超过原合同采购金额的百分之十。</w:t>
      </w:r>
    </w:p>
    <w:p w14:paraId="15FCF91A">
      <w:pPr>
        <w:pStyle w:val="4"/>
        <w:spacing w:line="400" w:lineRule="exact"/>
        <w:ind w:firstLine="482" w:firstLineChars="200"/>
        <w:rPr>
          <w:rFonts w:hint="eastAsia" w:ascii="仿宋" w:hAnsi="仿宋" w:eastAsia="仿宋" w:cs="仿宋"/>
          <w:bCs/>
          <w:color w:val="000000" w:themeColor="text1"/>
          <w:sz w:val="24"/>
          <w:highlight w:val="none"/>
          <w14:textFill>
            <w14:solidFill>
              <w14:schemeClr w14:val="tx1"/>
            </w14:solidFill>
          </w14:textFill>
        </w:rPr>
      </w:pPr>
      <w:bookmarkStart w:id="122" w:name="_Toc217446068"/>
      <w:r>
        <w:rPr>
          <w:rFonts w:hint="eastAsia" w:ascii="仿宋" w:hAnsi="仿宋" w:eastAsia="仿宋" w:cs="仿宋"/>
          <w:bCs/>
          <w:color w:val="000000" w:themeColor="text1"/>
          <w:sz w:val="24"/>
          <w:highlight w:val="none"/>
          <w14:textFill>
            <w14:solidFill>
              <w14:schemeClr w14:val="tx1"/>
            </w14:solidFill>
          </w14:textFill>
        </w:rPr>
        <w:t>30. 履约保证金</w:t>
      </w:r>
      <w:bookmarkEnd w:id="122"/>
      <w:r>
        <w:rPr>
          <w:rFonts w:hint="eastAsia" w:ascii="仿宋" w:hAnsi="仿宋" w:eastAsia="仿宋" w:cs="仿宋"/>
          <w:bCs/>
          <w:color w:val="000000" w:themeColor="text1"/>
          <w:sz w:val="24"/>
          <w:highlight w:val="none"/>
          <w14:textFill>
            <w14:solidFill>
              <w14:schemeClr w14:val="tx1"/>
            </w14:solidFill>
          </w14:textFill>
        </w:rPr>
        <w:t>（本项目不适用）</w:t>
      </w:r>
    </w:p>
    <w:p w14:paraId="2C024A33">
      <w:pPr>
        <w:spacing w:line="4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30.1 如果中选人在规定的合同签订时间内，没有按照比选文件的规定交纳履约保证金，且又无正当理由的，将视为放弃中选，其交纳的比选保证金将不与退还。</w:t>
      </w:r>
    </w:p>
    <w:p w14:paraId="70FFABBF">
      <w:pPr>
        <w:pStyle w:val="4"/>
        <w:spacing w:line="400" w:lineRule="exact"/>
        <w:ind w:firstLine="482" w:firstLineChars="200"/>
        <w:rPr>
          <w:rFonts w:hint="eastAsia" w:ascii="仿宋" w:hAnsi="仿宋" w:eastAsia="仿宋" w:cs="仿宋"/>
          <w:bCs/>
          <w:color w:val="000000" w:themeColor="text1"/>
          <w:sz w:val="24"/>
          <w:highlight w:val="none"/>
          <w14:textFill>
            <w14:solidFill>
              <w14:schemeClr w14:val="tx1"/>
            </w14:solidFill>
          </w14:textFill>
        </w:rPr>
      </w:pPr>
      <w:bookmarkStart w:id="123" w:name="_Toc217446069"/>
      <w:r>
        <w:rPr>
          <w:rFonts w:hint="eastAsia" w:ascii="仿宋" w:hAnsi="仿宋" w:eastAsia="仿宋" w:cs="仿宋"/>
          <w:bCs/>
          <w:color w:val="000000" w:themeColor="text1"/>
          <w:sz w:val="24"/>
          <w:highlight w:val="none"/>
          <w14:textFill>
            <w14:solidFill>
              <w14:schemeClr w14:val="tx1"/>
            </w14:solidFill>
          </w14:textFill>
        </w:rPr>
        <w:t>31. 履行合同</w:t>
      </w:r>
      <w:bookmarkEnd w:id="123"/>
    </w:p>
    <w:p w14:paraId="5695130E">
      <w:pPr>
        <w:spacing w:line="400" w:lineRule="exac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31.1 中选人与比选人签订合同后，合同双方应严格执行合同条款，履行合同规定的义务，保证合同的顺利完成。</w:t>
      </w:r>
    </w:p>
    <w:p w14:paraId="37859630">
      <w:pPr>
        <w:spacing w:line="400" w:lineRule="exac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31.2 在合同履行过程中，如发生合同纠纷，合同双方应按照《民法典》的有关规定进行处理。</w:t>
      </w:r>
      <w:bookmarkEnd w:id="117"/>
      <w:bookmarkEnd w:id="118"/>
    </w:p>
    <w:p w14:paraId="2FA1F1DB">
      <w:pPr>
        <w:pStyle w:val="3"/>
        <w:spacing w:line="400" w:lineRule="exact"/>
        <w:jc w:val="center"/>
        <w:rPr>
          <w:rFonts w:hint="eastAsia" w:ascii="仿宋" w:hAnsi="仿宋" w:eastAsia="仿宋" w:cs="仿宋"/>
          <w:color w:val="000000" w:themeColor="text1"/>
          <w:szCs w:val="28"/>
          <w:highlight w:val="none"/>
          <w14:textFill>
            <w14:solidFill>
              <w14:schemeClr w14:val="tx1"/>
            </w14:solidFill>
          </w14:textFill>
        </w:rPr>
      </w:pPr>
      <w:bookmarkStart w:id="124" w:name="_Toc217446074"/>
      <w:bookmarkStart w:id="125" w:name="_Toc183582243"/>
      <w:bookmarkStart w:id="126" w:name="_Toc183682380"/>
      <w:r>
        <w:rPr>
          <w:rFonts w:hint="eastAsia" w:ascii="仿宋" w:hAnsi="仿宋" w:eastAsia="仿宋" w:cs="仿宋"/>
          <w:color w:val="000000" w:themeColor="text1"/>
          <w:szCs w:val="28"/>
          <w:highlight w:val="none"/>
          <w14:textFill>
            <w14:solidFill>
              <w14:schemeClr w14:val="tx1"/>
            </w14:solidFill>
          </w14:textFill>
        </w:rPr>
        <w:t>七、比选纪律要求</w:t>
      </w:r>
      <w:bookmarkEnd w:id="124"/>
    </w:p>
    <w:p w14:paraId="26F87BDA">
      <w:pPr>
        <w:pStyle w:val="4"/>
        <w:spacing w:line="400" w:lineRule="exact"/>
        <w:ind w:firstLine="482" w:firstLineChars="200"/>
        <w:rPr>
          <w:rFonts w:hint="eastAsia" w:ascii="仿宋" w:hAnsi="仿宋" w:eastAsia="仿宋" w:cs="仿宋"/>
          <w:bCs/>
          <w:color w:val="000000" w:themeColor="text1"/>
          <w:sz w:val="24"/>
          <w:szCs w:val="24"/>
          <w:highlight w:val="none"/>
          <w14:textFill>
            <w14:solidFill>
              <w14:schemeClr w14:val="tx1"/>
            </w14:solidFill>
          </w14:textFill>
        </w:rPr>
      </w:pPr>
      <w:bookmarkStart w:id="127" w:name="_Toc217446075"/>
      <w:r>
        <w:rPr>
          <w:rFonts w:hint="eastAsia" w:ascii="仿宋" w:hAnsi="仿宋" w:eastAsia="仿宋" w:cs="仿宋"/>
          <w:color w:val="000000" w:themeColor="text1"/>
          <w:sz w:val="24"/>
          <w:highlight w:val="none"/>
          <w14:textFill>
            <w14:solidFill>
              <w14:schemeClr w14:val="tx1"/>
            </w14:solidFill>
          </w14:textFill>
        </w:rPr>
        <w:t xml:space="preserve">33. </w:t>
      </w:r>
      <w:r>
        <w:rPr>
          <w:rFonts w:hint="eastAsia" w:ascii="仿宋" w:hAnsi="仿宋" w:eastAsia="仿宋" w:cs="仿宋"/>
          <w:bCs/>
          <w:color w:val="000000" w:themeColor="text1"/>
          <w:sz w:val="24"/>
          <w:szCs w:val="24"/>
          <w:highlight w:val="none"/>
          <w14:textFill>
            <w14:solidFill>
              <w14:schemeClr w14:val="tx1"/>
            </w14:solidFill>
          </w14:textFill>
        </w:rPr>
        <w:t>比选</w:t>
      </w:r>
      <w:r>
        <w:rPr>
          <w:rFonts w:hint="eastAsia" w:ascii="仿宋" w:hAnsi="仿宋" w:eastAsia="仿宋" w:cs="仿宋"/>
          <w:color w:val="000000" w:themeColor="text1"/>
          <w:sz w:val="24"/>
          <w:highlight w:val="none"/>
          <w14:textFill>
            <w14:solidFill>
              <w14:schemeClr w14:val="tx1"/>
            </w14:solidFill>
          </w14:textFill>
        </w:rPr>
        <w:t>申请</w:t>
      </w:r>
      <w:r>
        <w:rPr>
          <w:rFonts w:hint="eastAsia" w:ascii="仿宋" w:hAnsi="仿宋" w:eastAsia="仿宋" w:cs="仿宋"/>
          <w:bCs/>
          <w:color w:val="000000" w:themeColor="text1"/>
          <w:sz w:val="24"/>
          <w:szCs w:val="24"/>
          <w:highlight w:val="none"/>
          <w14:textFill>
            <w14:solidFill>
              <w14:schemeClr w14:val="tx1"/>
            </w14:solidFill>
          </w14:textFill>
        </w:rPr>
        <w:t>人不得具有的情形</w:t>
      </w:r>
      <w:bookmarkEnd w:id="127"/>
    </w:p>
    <w:p w14:paraId="55A29397">
      <w:pPr>
        <w:pStyle w:val="7"/>
        <w:spacing w:line="400" w:lineRule="exact"/>
        <w:ind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比选申请人参加比选不得有下列情形：</w:t>
      </w:r>
    </w:p>
    <w:p w14:paraId="4932E002">
      <w:pPr>
        <w:spacing w:line="400" w:lineRule="exact"/>
        <w:ind w:firstLine="460" w:firstLineChars="192"/>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（1）提供虚假材料谋取中选；</w:t>
      </w:r>
    </w:p>
    <w:p w14:paraId="66FF6B7F">
      <w:pPr>
        <w:spacing w:line="400" w:lineRule="exact"/>
        <w:ind w:firstLine="460" w:firstLineChars="192"/>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（2）采取不正当手段诋毁、排挤其他比选申请人；</w:t>
      </w:r>
    </w:p>
    <w:p w14:paraId="0C4D70E7">
      <w:pPr>
        <w:spacing w:line="4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（3）与比选采购单位、其他比选申请人恶意串通；</w:t>
      </w:r>
    </w:p>
    <w:p w14:paraId="61D2966E">
      <w:pPr>
        <w:spacing w:line="4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（4）向比选采购单位、评选委员会成员行贿或者提供其他不正当利益；</w:t>
      </w:r>
    </w:p>
    <w:p w14:paraId="74E47B68">
      <w:pPr>
        <w:pStyle w:val="12"/>
        <w:tabs>
          <w:tab w:val="left" w:pos="720"/>
        </w:tabs>
        <w:spacing w:line="400" w:lineRule="exact"/>
        <w:ind w:firstLine="460" w:firstLineChars="192"/>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（5）在比选过程中与比选采购单位进行协商谈判；</w:t>
      </w:r>
    </w:p>
    <w:p w14:paraId="0026C4E7">
      <w:pPr>
        <w:pStyle w:val="12"/>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（6）拒绝有关部门的监督检查或者向监督检查部门提供虚假情况。</w:t>
      </w:r>
    </w:p>
    <w:p w14:paraId="74CD8547">
      <w:pPr>
        <w:pStyle w:val="7"/>
        <w:spacing w:line="400" w:lineRule="exact"/>
        <w:ind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有上述情形之一的比选申请人，属于不合格比选申请人，其比选或中选资格将被取消。</w:t>
      </w:r>
    </w:p>
    <w:p w14:paraId="654D530A">
      <w:pPr>
        <w:pStyle w:val="7"/>
        <w:spacing w:line="400" w:lineRule="exact"/>
        <w:ind w:firstLine="480"/>
        <w:rPr>
          <w:rFonts w:hint="eastAsia" w:ascii="仿宋" w:hAnsi="仿宋" w:eastAsia="仿宋" w:cs="仿宋"/>
          <w:color w:val="000000" w:themeColor="text1"/>
          <w:sz w:val="24"/>
          <w:highlight w:val="none"/>
          <w14:textFill>
            <w14:solidFill>
              <w14:schemeClr w14:val="tx1"/>
            </w14:solidFill>
          </w14:textFill>
        </w:rPr>
      </w:pPr>
    </w:p>
    <w:bookmarkEnd w:id="125"/>
    <w:bookmarkEnd w:id="126"/>
    <w:p w14:paraId="24FDF48B">
      <w:pPr>
        <w:pStyle w:val="7"/>
        <w:spacing w:line="400" w:lineRule="exact"/>
        <w:ind w:firstLine="480"/>
        <w:rPr>
          <w:rFonts w:hint="eastAsia" w:ascii="仿宋" w:hAnsi="仿宋" w:eastAsia="仿宋" w:cs="仿宋"/>
          <w:color w:val="000000" w:themeColor="text1"/>
          <w:sz w:val="24"/>
          <w:highlight w:val="none"/>
          <w14:textFill>
            <w14:solidFill>
              <w14:schemeClr w14:val="tx1"/>
            </w14:solidFill>
          </w14:textFill>
        </w:rPr>
      </w:pPr>
    </w:p>
    <w:p w14:paraId="051F5E22">
      <w:pPr>
        <w:pStyle w:val="7"/>
        <w:spacing w:line="400" w:lineRule="exact"/>
        <w:ind w:firstLine="480"/>
        <w:rPr>
          <w:rFonts w:hint="eastAsia" w:ascii="仿宋" w:hAnsi="仿宋" w:eastAsia="仿宋" w:cs="仿宋"/>
          <w:color w:val="000000" w:themeColor="text1"/>
          <w:sz w:val="24"/>
          <w:highlight w:val="none"/>
          <w14:textFill>
            <w14:solidFill>
              <w14:schemeClr w14:val="tx1"/>
            </w14:solidFill>
          </w14:textFill>
        </w:rPr>
      </w:pPr>
    </w:p>
    <w:p w14:paraId="6B71D6BD">
      <w:pPr>
        <w:pStyle w:val="2"/>
        <w:spacing w:line="240" w:lineRule="atLeast"/>
        <w:jc w:val="center"/>
        <w:rPr>
          <w:rFonts w:hint="eastAsia" w:ascii="仿宋" w:hAnsi="仿宋" w:eastAsia="仿宋" w:cs="仿宋"/>
          <w:bCs w:val="0"/>
          <w:color w:val="000000" w:themeColor="text1"/>
          <w:sz w:val="36"/>
          <w:highlight w:val="none"/>
          <w14:textFill>
            <w14:solidFill>
              <w14:schemeClr w14:val="tx1"/>
            </w14:solidFill>
          </w14:textFill>
        </w:rPr>
        <w:sectPr>
          <w:pgSz w:w="11907" w:h="16840"/>
          <w:pgMar w:top="1440" w:right="1474" w:bottom="1440" w:left="1474" w:header="851" w:footer="992" w:gutter="0"/>
          <w:cols w:space="720" w:num="1"/>
          <w:docGrid w:linePitch="312" w:charSpace="0"/>
        </w:sectPr>
      </w:pPr>
      <w:bookmarkStart w:id="128" w:name="_Toc217446081"/>
    </w:p>
    <w:p w14:paraId="1F150BA2">
      <w:pPr>
        <w:pStyle w:val="2"/>
        <w:pageBreakBefore/>
        <w:spacing w:line="240" w:lineRule="atLeast"/>
        <w:jc w:val="center"/>
        <w:rPr>
          <w:rFonts w:hint="eastAsia" w:ascii="仿宋" w:hAnsi="仿宋" w:eastAsia="仿宋" w:cs="仿宋"/>
          <w:bCs w:val="0"/>
          <w:color w:val="000000" w:themeColor="text1"/>
          <w:sz w:val="36"/>
          <w:highlight w:val="none"/>
          <w14:textFill>
            <w14:solidFill>
              <w14:schemeClr w14:val="tx1"/>
            </w14:solidFill>
          </w14:textFill>
        </w:rPr>
      </w:pPr>
      <w:bookmarkStart w:id="129" w:name="_Toc57726981"/>
      <w:r>
        <w:rPr>
          <w:rFonts w:hint="eastAsia" w:ascii="仿宋" w:hAnsi="仿宋" w:eastAsia="仿宋" w:cs="仿宋"/>
          <w:bCs w:val="0"/>
          <w:color w:val="000000" w:themeColor="text1"/>
          <w:sz w:val="36"/>
          <w:highlight w:val="none"/>
          <w14:textFill>
            <w14:solidFill>
              <w14:schemeClr w14:val="tx1"/>
            </w14:solidFill>
          </w14:textFill>
        </w:rPr>
        <w:t>第三章响应文件格式</w:t>
      </w:r>
      <w:bookmarkEnd w:id="128"/>
      <w:bookmarkEnd w:id="129"/>
    </w:p>
    <w:p w14:paraId="062EFBD8">
      <w:pPr>
        <w:pStyle w:val="3"/>
        <w:spacing w:line="400" w:lineRule="exact"/>
        <w:rPr>
          <w:rFonts w:hint="eastAsia" w:ascii="仿宋" w:hAnsi="仿宋" w:eastAsia="仿宋" w:cs="仿宋"/>
          <w:color w:val="000000" w:themeColor="text1"/>
          <w:szCs w:val="28"/>
          <w:highlight w:val="none"/>
          <w14:textFill>
            <w14:solidFill>
              <w14:schemeClr w14:val="tx1"/>
            </w14:solidFill>
          </w14:textFill>
        </w:rPr>
      </w:pPr>
      <w:bookmarkStart w:id="130" w:name="_Toc217446082"/>
      <w:r>
        <w:rPr>
          <w:rFonts w:hint="eastAsia" w:ascii="仿宋" w:hAnsi="仿宋" w:eastAsia="仿宋" w:cs="仿宋"/>
          <w:color w:val="000000" w:themeColor="text1"/>
          <w:szCs w:val="28"/>
          <w:highlight w:val="none"/>
          <w14:textFill>
            <w14:solidFill>
              <w14:schemeClr w14:val="tx1"/>
            </w14:solidFill>
          </w14:textFill>
        </w:rPr>
        <w:t>一、</w:t>
      </w:r>
      <w:bookmarkEnd w:id="130"/>
      <w:r>
        <w:rPr>
          <w:rFonts w:hint="eastAsia" w:ascii="仿宋" w:hAnsi="仿宋" w:eastAsia="仿宋" w:cs="仿宋"/>
          <w:color w:val="000000" w:themeColor="text1"/>
          <w:szCs w:val="28"/>
          <w:highlight w:val="none"/>
          <w14:textFill>
            <w14:solidFill>
              <w14:schemeClr w14:val="tx1"/>
            </w14:solidFill>
          </w14:textFill>
        </w:rPr>
        <w:t>比选函</w:t>
      </w:r>
    </w:p>
    <w:p w14:paraId="4AC73414">
      <w:pPr>
        <w:pStyle w:val="12"/>
        <w:spacing w:line="400" w:lineRule="exact"/>
        <w:ind w:firstLine="0"/>
        <w:rPr>
          <w:rFonts w:hint="eastAsia" w:ascii="仿宋" w:hAnsi="仿宋" w:eastAsia="仿宋" w:cs="仿宋"/>
          <w:bCs/>
          <w:color w:val="000000" w:themeColor="text1"/>
          <w:sz w:val="24"/>
          <w:szCs w:val="24"/>
          <w:highlight w:val="none"/>
          <w:u w:val="single"/>
          <w14:textFill>
            <w14:solidFill>
              <w14:schemeClr w14:val="tx1"/>
            </w14:solidFill>
          </w14:textFill>
        </w:rPr>
      </w:pPr>
      <w:r>
        <w:rPr>
          <w:rFonts w:hint="eastAsia" w:ascii="仿宋" w:hAnsi="仿宋" w:eastAsia="仿宋" w:cs="仿宋"/>
          <w:bCs/>
          <w:color w:val="000000" w:themeColor="text1"/>
          <w:sz w:val="24"/>
          <w:szCs w:val="24"/>
          <w:highlight w:val="none"/>
          <w:u w:val="single"/>
          <w14:textFill>
            <w14:solidFill>
              <w14:schemeClr w14:val="tx1"/>
            </w14:solidFill>
          </w14:textFill>
        </w:rPr>
        <w:t>四川国际招标有限责任公司</w:t>
      </w:r>
      <w:r>
        <w:rPr>
          <w:rFonts w:hint="eastAsia" w:ascii="仿宋" w:hAnsi="仿宋" w:eastAsia="仿宋" w:cs="仿宋"/>
          <w:bCs/>
          <w:color w:val="000000" w:themeColor="text1"/>
          <w:sz w:val="24"/>
          <w:szCs w:val="24"/>
          <w:highlight w:val="none"/>
          <w14:textFill>
            <w14:solidFill>
              <w14:schemeClr w14:val="tx1"/>
            </w14:solidFill>
          </w14:textFill>
        </w:rPr>
        <w:t>：</w:t>
      </w:r>
    </w:p>
    <w:p w14:paraId="36C41011">
      <w:pPr>
        <w:pStyle w:val="12"/>
        <w:spacing w:line="400" w:lineRule="exact"/>
        <w:ind w:firstLine="480" w:firstLineChars="20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我方全面研究了“</w:t>
      </w:r>
      <w:r>
        <w:rPr>
          <w:rFonts w:hint="eastAsia" w:ascii="仿宋" w:hAnsi="仿宋" w:eastAsia="仿宋" w:cs="仿宋"/>
          <w:bCs/>
          <w:color w:val="000000" w:themeColor="text1"/>
          <w:sz w:val="24"/>
          <w:szCs w:val="24"/>
          <w:highlight w:val="none"/>
          <w:u w:val="single"/>
          <w14:textFill>
            <w14:solidFill>
              <w14:schemeClr w14:val="tx1"/>
            </w14:solidFill>
          </w14:textFill>
        </w:rPr>
        <w:t>XXX</w:t>
      </w:r>
      <w:r>
        <w:rPr>
          <w:rFonts w:hint="eastAsia" w:ascii="仿宋" w:hAnsi="仿宋" w:eastAsia="仿宋" w:cs="仿宋"/>
          <w:bCs/>
          <w:color w:val="000000" w:themeColor="text1"/>
          <w:sz w:val="24"/>
          <w:szCs w:val="24"/>
          <w:highlight w:val="none"/>
          <w14:textFill>
            <w14:solidFill>
              <w14:schemeClr w14:val="tx1"/>
            </w14:solidFill>
          </w14:textFill>
        </w:rPr>
        <w:t>”项目比选文件（比选编号：</w:t>
      </w:r>
      <w:r>
        <w:rPr>
          <w:rFonts w:hint="eastAsia" w:ascii="仿宋" w:hAnsi="仿宋" w:eastAsia="仿宋" w:cs="仿宋"/>
          <w:bCs/>
          <w:color w:val="000000" w:themeColor="text1"/>
          <w:sz w:val="24"/>
          <w:szCs w:val="24"/>
          <w:highlight w:val="none"/>
          <w:u w:val="single"/>
          <w14:textFill>
            <w14:solidFill>
              <w14:schemeClr w14:val="tx1"/>
            </w14:solidFill>
          </w14:textFill>
        </w:rPr>
        <w:t>XXX</w:t>
      </w:r>
      <w:r>
        <w:rPr>
          <w:rFonts w:hint="eastAsia" w:ascii="仿宋" w:hAnsi="仿宋" w:eastAsia="仿宋" w:cs="仿宋"/>
          <w:bCs/>
          <w:color w:val="000000" w:themeColor="text1"/>
          <w:sz w:val="24"/>
          <w:szCs w:val="24"/>
          <w:highlight w:val="none"/>
          <w14:textFill>
            <w14:solidFill>
              <w14:schemeClr w14:val="tx1"/>
            </w14:solidFill>
          </w14:textFill>
        </w:rPr>
        <w:t xml:space="preserve"> ），决定参加贵单位组织的本项目比选。</w:t>
      </w:r>
    </w:p>
    <w:p w14:paraId="7D5B64B9">
      <w:pPr>
        <w:pStyle w:val="12"/>
        <w:spacing w:line="400" w:lineRule="exact"/>
        <w:ind w:firstLine="480" w:firstLineChars="20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我方授权</w:t>
      </w:r>
      <w:r>
        <w:rPr>
          <w:rFonts w:hint="eastAsia" w:ascii="仿宋" w:hAnsi="仿宋" w:eastAsia="仿宋" w:cs="仿宋"/>
          <w:bCs/>
          <w:color w:val="000000" w:themeColor="text1"/>
          <w:sz w:val="24"/>
          <w:szCs w:val="24"/>
          <w:highlight w:val="none"/>
          <w:u w:val="single"/>
          <w14:textFill>
            <w14:solidFill>
              <w14:schemeClr w14:val="tx1"/>
            </w14:solidFill>
          </w14:textFill>
        </w:rPr>
        <w:t>XXX</w:t>
      </w:r>
      <w:r>
        <w:rPr>
          <w:rFonts w:hint="eastAsia" w:ascii="仿宋" w:hAnsi="仿宋" w:eastAsia="仿宋" w:cs="仿宋"/>
          <w:bCs/>
          <w:color w:val="000000" w:themeColor="text1"/>
          <w:sz w:val="24"/>
          <w:szCs w:val="24"/>
          <w:highlight w:val="none"/>
          <w14:textFill>
            <w14:solidFill>
              <w14:schemeClr w14:val="tx1"/>
            </w14:solidFill>
          </w14:textFill>
        </w:rPr>
        <w:t>（姓名、职务）代表我方</w:t>
      </w:r>
      <w:r>
        <w:rPr>
          <w:rFonts w:hint="eastAsia" w:ascii="仿宋" w:hAnsi="仿宋" w:eastAsia="仿宋" w:cs="仿宋"/>
          <w:bCs/>
          <w:color w:val="000000" w:themeColor="text1"/>
          <w:sz w:val="24"/>
          <w:szCs w:val="24"/>
          <w:highlight w:val="none"/>
          <w:u w:val="single"/>
          <w14:textFill>
            <w14:solidFill>
              <w14:schemeClr w14:val="tx1"/>
            </w14:solidFill>
          </w14:textFill>
        </w:rPr>
        <w:t>XXX</w:t>
      </w:r>
      <w:r>
        <w:rPr>
          <w:rFonts w:hint="eastAsia" w:ascii="仿宋" w:hAnsi="仿宋" w:eastAsia="仿宋" w:cs="仿宋"/>
          <w:bCs/>
          <w:color w:val="000000" w:themeColor="text1"/>
          <w:sz w:val="24"/>
          <w:szCs w:val="24"/>
          <w:highlight w:val="none"/>
          <w14:textFill>
            <w14:solidFill>
              <w14:schemeClr w14:val="tx1"/>
            </w14:solidFill>
          </w14:textFill>
        </w:rPr>
        <w:t>（比选申请人名称）全权处理本项目比选的有关事宜。</w:t>
      </w:r>
    </w:p>
    <w:p w14:paraId="4FC820F4">
      <w:pPr>
        <w:pStyle w:val="12"/>
        <w:spacing w:line="400" w:lineRule="exact"/>
        <w:ind w:firstLine="480" w:firstLineChars="20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1、我方自愿按照比选文件规定的各项要求向比选人提供所需货物/服务。</w:t>
      </w:r>
    </w:p>
    <w:p w14:paraId="1C8245CB">
      <w:pPr>
        <w:pStyle w:val="12"/>
        <w:spacing w:line="400" w:lineRule="exact"/>
        <w:ind w:firstLine="480" w:firstLineChars="20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2、一旦我方中选，我方将严格履行合同规定的责任和义务。</w:t>
      </w:r>
    </w:p>
    <w:p w14:paraId="58F4FBA7">
      <w:pPr>
        <w:pStyle w:val="12"/>
        <w:spacing w:line="400" w:lineRule="exact"/>
        <w:ind w:firstLine="480" w:firstLineChars="20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3、我方为本项目提交的</w:t>
      </w:r>
      <w:r>
        <w:rPr>
          <w:rFonts w:hint="eastAsia" w:ascii="仿宋" w:hAnsi="仿宋" w:eastAsia="仿宋" w:cs="仿宋"/>
          <w:color w:val="000000" w:themeColor="text1"/>
          <w:sz w:val="24"/>
          <w:highlight w:val="none"/>
          <w14:textFill>
            <w14:solidFill>
              <w14:schemeClr w14:val="tx1"/>
            </w14:solidFill>
          </w14:textFill>
        </w:rPr>
        <w:t>比选申请</w:t>
      </w:r>
      <w:r>
        <w:rPr>
          <w:rFonts w:hint="eastAsia" w:ascii="仿宋" w:hAnsi="仿宋" w:eastAsia="仿宋" w:cs="仿宋"/>
          <w:bCs/>
          <w:color w:val="000000" w:themeColor="text1"/>
          <w:sz w:val="24"/>
          <w:szCs w:val="24"/>
          <w:highlight w:val="none"/>
          <w14:textFill>
            <w14:solidFill>
              <w14:schemeClr w14:val="tx1"/>
            </w14:solidFill>
          </w14:textFill>
        </w:rPr>
        <w:t>文件正本1份，副本</w:t>
      </w:r>
      <w:r>
        <w:rPr>
          <w:rFonts w:hint="eastAsia" w:ascii="仿宋" w:hAnsi="仿宋" w:eastAsia="仿宋" w:cs="仿宋"/>
          <w:bCs/>
          <w:color w:val="000000" w:themeColor="text1"/>
          <w:sz w:val="24"/>
          <w:szCs w:val="24"/>
          <w:highlight w:val="none"/>
          <w:u w:val="single"/>
          <w14:textFill>
            <w14:solidFill>
              <w14:schemeClr w14:val="tx1"/>
            </w14:solidFill>
          </w14:textFill>
        </w:rPr>
        <w:t>XXX</w:t>
      </w:r>
      <w:r>
        <w:rPr>
          <w:rFonts w:hint="eastAsia" w:ascii="仿宋" w:hAnsi="仿宋" w:eastAsia="仿宋" w:cs="仿宋"/>
          <w:bCs/>
          <w:color w:val="000000" w:themeColor="text1"/>
          <w:sz w:val="24"/>
          <w:szCs w:val="24"/>
          <w:highlight w:val="none"/>
          <w14:textFill>
            <w14:solidFill>
              <w14:schemeClr w14:val="tx1"/>
            </w14:solidFill>
          </w14:textFill>
        </w:rPr>
        <w:t>份。</w:t>
      </w:r>
    </w:p>
    <w:p w14:paraId="764BFB22">
      <w:pPr>
        <w:pStyle w:val="12"/>
        <w:spacing w:line="400" w:lineRule="exact"/>
        <w:ind w:firstLine="480" w:firstLineChars="20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4、我方承诺比选有效期为比选截止日后</w:t>
      </w:r>
      <w:r>
        <w:rPr>
          <w:rFonts w:hint="eastAsia" w:ascii="仿宋" w:hAnsi="仿宋" w:eastAsia="仿宋" w:cs="仿宋"/>
          <w:bCs/>
          <w:color w:val="000000" w:themeColor="text1"/>
          <w:sz w:val="24"/>
          <w:szCs w:val="24"/>
          <w:highlight w:val="none"/>
          <w:u w:val="single"/>
          <w14:textFill>
            <w14:solidFill>
              <w14:schemeClr w14:val="tx1"/>
            </w14:solidFill>
          </w14:textFill>
        </w:rPr>
        <w:t>XXX</w:t>
      </w:r>
      <w:r>
        <w:rPr>
          <w:rFonts w:hint="eastAsia" w:ascii="仿宋" w:hAnsi="仿宋" w:eastAsia="仿宋" w:cs="仿宋"/>
          <w:bCs/>
          <w:color w:val="000000" w:themeColor="text1"/>
          <w:sz w:val="24"/>
          <w:szCs w:val="24"/>
          <w:highlight w:val="none"/>
          <w14:textFill>
            <w14:solidFill>
              <w14:schemeClr w14:val="tx1"/>
            </w14:solidFill>
          </w14:textFill>
        </w:rPr>
        <w:t>天（日历日）。</w:t>
      </w:r>
    </w:p>
    <w:p w14:paraId="09067FF6">
      <w:pPr>
        <w:pStyle w:val="12"/>
        <w:spacing w:line="400" w:lineRule="exact"/>
        <w:ind w:firstLine="480" w:firstLineChars="20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5、我方愿意提供贵公司可能另外要求的，与比选有关的文件资料，并保证我方已提供和将要提供的文件资料是真实、准确的。</w:t>
      </w:r>
    </w:p>
    <w:p w14:paraId="7E93630F">
      <w:pPr>
        <w:pStyle w:val="12"/>
        <w:spacing w:line="400" w:lineRule="exact"/>
        <w:ind w:firstLine="480" w:firstLineChars="20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6、我方完全理解比选人不一定将合同授予最低报价的比选</w:t>
      </w:r>
      <w:r>
        <w:rPr>
          <w:rFonts w:hint="eastAsia" w:ascii="仿宋" w:hAnsi="仿宋" w:eastAsia="仿宋" w:cs="仿宋"/>
          <w:color w:val="000000" w:themeColor="text1"/>
          <w:sz w:val="24"/>
          <w:highlight w:val="none"/>
          <w14:textFill>
            <w14:solidFill>
              <w14:schemeClr w14:val="tx1"/>
            </w14:solidFill>
          </w14:textFill>
        </w:rPr>
        <w:t>申请人</w:t>
      </w:r>
      <w:r>
        <w:rPr>
          <w:rFonts w:hint="eastAsia" w:ascii="仿宋" w:hAnsi="仿宋" w:eastAsia="仿宋" w:cs="仿宋"/>
          <w:bCs/>
          <w:color w:val="000000" w:themeColor="text1"/>
          <w:sz w:val="24"/>
          <w:szCs w:val="24"/>
          <w:highlight w:val="none"/>
          <w14:textFill>
            <w14:solidFill>
              <w14:schemeClr w14:val="tx1"/>
            </w14:solidFill>
          </w14:textFill>
        </w:rPr>
        <w:t>的行为。</w:t>
      </w:r>
    </w:p>
    <w:p w14:paraId="762259EA">
      <w:pPr>
        <w:pStyle w:val="12"/>
        <w:spacing w:line="400" w:lineRule="exact"/>
        <w:ind w:firstLine="0"/>
        <w:rPr>
          <w:rFonts w:hint="eastAsia" w:ascii="仿宋" w:hAnsi="仿宋" w:eastAsia="仿宋" w:cs="仿宋"/>
          <w:bCs/>
          <w:color w:val="000000" w:themeColor="text1"/>
          <w:sz w:val="24"/>
          <w:szCs w:val="24"/>
          <w:highlight w:val="none"/>
          <w14:textFill>
            <w14:solidFill>
              <w14:schemeClr w14:val="tx1"/>
            </w14:solidFill>
          </w14:textFill>
        </w:rPr>
      </w:pPr>
    </w:p>
    <w:p w14:paraId="74FC5BDF">
      <w:pPr>
        <w:pStyle w:val="12"/>
        <w:spacing w:line="400" w:lineRule="exact"/>
        <w:ind w:firstLine="480" w:firstLineChars="20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比选</w:t>
      </w:r>
      <w:r>
        <w:rPr>
          <w:rFonts w:hint="eastAsia" w:ascii="仿宋" w:hAnsi="仿宋" w:eastAsia="仿宋" w:cs="仿宋"/>
          <w:color w:val="000000" w:themeColor="text1"/>
          <w:sz w:val="24"/>
          <w:highlight w:val="none"/>
          <w14:textFill>
            <w14:solidFill>
              <w14:schemeClr w14:val="tx1"/>
            </w14:solidFill>
          </w14:textFill>
        </w:rPr>
        <w:t>申请人</w:t>
      </w:r>
      <w:r>
        <w:rPr>
          <w:rFonts w:hint="eastAsia" w:ascii="仿宋" w:hAnsi="仿宋" w:eastAsia="仿宋" w:cs="仿宋"/>
          <w:bCs/>
          <w:color w:val="000000" w:themeColor="text1"/>
          <w:sz w:val="24"/>
          <w:szCs w:val="24"/>
          <w:highlight w:val="none"/>
          <w14:textFill>
            <w14:solidFill>
              <w14:schemeClr w14:val="tx1"/>
            </w14:solidFill>
          </w14:textFill>
        </w:rPr>
        <w:t>名称：（盖章）</w:t>
      </w:r>
    </w:p>
    <w:p w14:paraId="1E162EAD">
      <w:pPr>
        <w:pStyle w:val="12"/>
        <w:spacing w:line="400" w:lineRule="exact"/>
        <w:ind w:firstLine="480" w:firstLineChars="20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法定代表人/</w:t>
      </w:r>
      <w:r>
        <w:rPr>
          <w:rFonts w:hint="eastAsia" w:ascii="仿宋" w:hAnsi="仿宋" w:eastAsia="仿宋" w:cs="仿宋"/>
          <w:color w:val="000000" w:themeColor="text1"/>
          <w:sz w:val="24"/>
          <w:szCs w:val="24"/>
          <w:highlight w:val="none"/>
          <w14:textFill>
            <w14:solidFill>
              <w14:schemeClr w14:val="tx1"/>
            </w14:solidFill>
          </w14:textFill>
        </w:rPr>
        <w:t>单位负责人</w:t>
      </w:r>
      <w:r>
        <w:rPr>
          <w:rFonts w:hint="eastAsia" w:ascii="仿宋" w:hAnsi="仿宋" w:eastAsia="仿宋" w:cs="仿宋"/>
          <w:bCs/>
          <w:color w:val="000000" w:themeColor="text1"/>
          <w:sz w:val="24"/>
          <w:szCs w:val="24"/>
          <w:highlight w:val="none"/>
          <w14:textFill>
            <w14:solidFill>
              <w14:schemeClr w14:val="tx1"/>
            </w14:solidFill>
          </w14:textFill>
        </w:rPr>
        <w:t>或授权代表（签字）：</w:t>
      </w:r>
    </w:p>
    <w:p w14:paraId="300CE1BE">
      <w:pPr>
        <w:pStyle w:val="12"/>
        <w:spacing w:line="400" w:lineRule="exact"/>
        <w:ind w:firstLine="480" w:firstLineChars="20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通讯地址：</w:t>
      </w:r>
    </w:p>
    <w:p w14:paraId="7CC274F3">
      <w:pPr>
        <w:pStyle w:val="12"/>
        <w:spacing w:line="400" w:lineRule="exact"/>
        <w:ind w:firstLine="480" w:firstLineChars="20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邮政编码：</w:t>
      </w:r>
    </w:p>
    <w:p w14:paraId="2D8A8736">
      <w:pPr>
        <w:pStyle w:val="12"/>
        <w:spacing w:line="400" w:lineRule="exact"/>
        <w:ind w:firstLine="480" w:firstLineChars="20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联系电话：</w:t>
      </w:r>
    </w:p>
    <w:p w14:paraId="3AA6A9EC">
      <w:pPr>
        <w:pStyle w:val="12"/>
        <w:spacing w:line="400" w:lineRule="exact"/>
        <w:ind w:firstLine="480" w:firstLineChars="20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传真：</w:t>
      </w:r>
    </w:p>
    <w:p w14:paraId="021D6C05">
      <w:pPr>
        <w:pStyle w:val="12"/>
        <w:spacing w:line="400" w:lineRule="exact"/>
        <w:ind w:firstLine="480" w:firstLineChars="20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日期：</w:t>
      </w:r>
      <w:bookmarkStart w:id="131" w:name="_Toc217446083"/>
    </w:p>
    <w:p w14:paraId="6E40AA07">
      <w:pPr>
        <w:pStyle w:val="12"/>
        <w:spacing w:line="400" w:lineRule="exact"/>
        <w:ind w:firstLine="480" w:firstLineChars="200"/>
        <w:rPr>
          <w:rFonts w:hint="eastAsia" w:ascii="仿宋" w:hAnsi="仿宋" w:eastAsia="仿宋" w:cs="仿宋"/>
          <w:bCs/>
          <w:color w:val="000000" w:themeColor="text1"/>
          <w:sz w:val="24"/>
          <w:szCs w:val="24"/>
          <w:highlight w:val="none"/>
          <w14:textFill>
            <w14:solidFill>
              <w14:schemeClr w14:val="tx1"/>
            </w14:solidFill>
          </w14:textFill>
        </w:rPr>
      </w:pPr>
    </w:p>
    <w:p w14:paraId="74E15B73">
      <w:pPr>
        <w:pStyle w:val="12"/>
        <w:spacing w:line="400" w:lineRule="exact"/>
        <w:ind w:firstLine="480" w:firstLineChars="200"/>
        <w:rPr>
          <w:rFonts w:hint="eastAsia" w:ascii="仿宋" w:hAnsi="仿宋" w:eastAsia="仿宋" w:cs="仿宋"/>
          <w:bCs/>
          <w:color w:val="000000" w:themeColor="text1"/>
          <w:sz w:val="24"/>
          <w:szCs w:val="24"/>
          <w:highlight w:val="none"/>
          <w14:textFill>
            <w14:solidFill>
              <w14:schemeClr w14:val="tx1"/>
            </w14:solidFill>
          </w14:textFill>
        </w:rPr>
      </w:pPr>
    </w:p>
    <w:p w14:paraId="7C4C2DA1">
      <w:pPr>
        <w:pStyle w:val="12"/>
        <w:spacing w:line="400" w:lineRule="exact"/>
        <w:ind w:firstLine="480" w:firstLineChars="200"/>
        <w:rPr>
          <w:rFonts w:hint="eastAsia" w:ascii="仿宋" w:hAnsi="仿宋" w:eastAsia="仿宋" w:cs="仿宋"/>
          <w:bCs/>
          <w:color w:val="000000" w:themeColor="text1"/>
          <w:sz w:val="24"/>
          <w:szCs w:val="24"/>
          <w:highlight w:val="none"/>
          <w14:textFill>
            <w14:solidFill>
              <w14:schemeClr w14:val="tx1"/>
            </w14:solidFill>
          </w14:textFill>
        </w:rPr>
      </w:pPr>
    </w:p>
    <w:p w14:paraId="3564F932">
      <w:pPr>
        <w:pStyle w:val="12"/>
        <w:spacing w:line="400" w:lineRule="exact"/>
        <w:ind w:firstLine="480" w:firstLineChars="200"/>
        <w:rPr>
          <w:rFonts w:hint="eastAsia" w:ascii="仿宋" w:hAnsi="仿宋" w:eastAsia="仿宋" w:cs="仿宋"/>
          <w:bCs/>
          <w:color w:val="000000" w:themeColor="text1"/>
          <w:sz w:val="24"/>
          <w:szCs w:val="24"/>
          <w:highlight w:val="none"/>
          <w14:textFill>
            <w14:solidFill>
              <w14:schemeClr w14:val="tx1"/>
            </w14:solidFill>
          </w14:textFill>
        </w:rPr>
      </w:pPr>
    </w:p>
    <w:p w14:paraId="1549A35D">
      <w:pPr>
        <w:pStyle w:val="12"/>
        <w:spacing w:line="400" w:lineRule="exact"/>
        <w:ind w:firstLine="480" w:firstLineChars="200"/>
        <w:rPr>
          <w:rFonts w:hint="eastAsia" w:ascii="仿宋" w:hAnsi="仿宋" w:eastAsia="仿宋" w:cs="仿宋"/>
          <w:bCs/>
          <w:color w:val="000000" w:themeColor="text1"/>
          <w:sz w:val="24"/>
          <w:szCs w:val="24"/>
          <w:highlight w:val="none"/>
          <w14:textFill>
            <w14:solidFill>
              <w14:schemeClr w14:val="tx1"/>
            </w14:solidFill>
          </w14:textFill>
        </w:rPr>
      </w:pPr>
    </w:p>
    <w:p w14:paraId="71740255">
      <w:pPr>
        <w:pStyle w:val="12"/>
        <w:spacing w:line="400" w:lineRule="exact"/>
        <w:ind w:firstLine="480" w:firstLineChars="200"/>
        <w:rPr>
          <w:rFonts w:hint="eastAsia" w:ascii="仿宋" w:hAnsi="仿宋" w:eastAsia="仿宋" w:cs="仿宋"/>
          <w:bCs/>
          <w:color w:val="000000" w:themeColor="text1"/>
          <w:sz w:val="24"/>
          <w:szCs w:val="24"/>
          <w:highlight w:val="none"/>
          <w14:textFill>
            <w14:solidFill>
              <w14:schemeClr w14:val="tx1"/>
            </w14:solidFill>
          </w14:textFill>
        </w:rPr>
      </w:pPr>
    </w:p>
    <w:p w14:paraId="3F901824">
      <w:pPr>
        <w:pStyle w:val="3"/>
        <w:pageBreakBefore/>
        <w:spacing w:line="400" w:lineRule="exact"/>
        <w:jc w:val="center"/>
        <w:rPr>
          <w:rFonts w:hint="eastAsia" w:ascii="仿宋" w:hAnsi="仿宋" w:eastAsia="仿宋" w:cs="仿宋"/>
          <w:color w:val="000000" w:themeColor="text1"/>
          <w:szCs w:val="28"/>
          <w:highlight w:val="none"/>
          <w14:textFill>
            <w14:solidFill>
              <w14:schemeClr w14:val="tx1"/>
            </w14:solidFill>
          </w14:textFill>
        </w:rPr>
      </w:pPr>
      <w:r>
        <w:rPr>
          <w:rFonts w:hint="eastAsia" w:ascii="仿宋" w:hAnsi="仿宋" w:eastAsia="仿宋" w:cs="仿宋"/>
          <w:color w:val="000000" w:themeColor="text1"/>
          <w:szCs w:val="28"/>
          <w:highlight w:val="none"/>
          <w14:textFill>
            <w14:solidFill>
              <w14:schemeClr w14:val="tx1"/>
            </w14:solidFill>
          </w14:textFill>
        </w:rPr>
        <w:t>二、法定代表人/单位负责人授权书</w:t>
      </w:r>
      <w:bookmarkEnd w:id="131"/>
    </w:p>
    <w:p w14:paraId="4AEA929B">
      <w:pPr>
        <w:spacing w:line="400" w:lineRule="exact"/>
        <w:jc w:val="center"/>
        <w:rPr>
          <w:rFonts w:hint="eastAsia" w:ascii="仿宋" w:hAnsi="仿宋" w:eastAsia="仿宋" w:cs="仿宋"/>
          <w:b/>
          <w:color w:val="000000" w:themeColor="text1"/>
          <w:sz w:val="44"/>
          <w:highlight w:val="none"/>
          <w14:textFill>
            <w14:solidFill>
              <w14:schemeClr w14:val="tx1"/>
            </w14:solidFill>
          </w14:textFill>
        </w:rPr>
      </w:pPr>
    </w:p>
    <w:p w14:paraId="7E209C7B">
      <w:pPr>
        <w:spacing w:line="400" w:lineRule="exac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u w:val="single"/>
          <w14:textFill>
            <w14:solidFill>
              <w14:schemeClr w14:val="tx1"/>
            </w14:solidFill>
          </w14:textFill>
        </w:rPr>
        <w:t>四川国际招标有限责任公司</w:t>
      </w:r>
      <w:r>
        <w:rPr>
          <w:rFonts w:hint="eastAsia" w:ascii="仿宋" w:hAnsi="仿宋" w:eastAsia="仿宋" w:cs="仿宋"/>
          <w:color w:val="000000" w:themeColor="text1"/>
          <w:sz w:val="24"/>
          <w:highlight w:val="none"/>
          <w14:textFill>
            <w14:solidFill>
              <w14:schemeClr w14:val="tx1"/>
            </w14:solidFill>
          </w14:textFill>
        </w:rPr>
        <w:t>：</w:t>
      </w:r>
    </w:p>
    <w:p w14:paraId="71524FA1">
      <w:pPr>
        <w:spacing w:line="4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本授权声明：</w:t>
      </w:r>
      <w:r>
        <w:rPr>
          <w:rFonts w:hint="eastAsia" w:ascii="仿宋" w:hAnsi="仿宋" w:eastAsia="仿宋" w:cs="仿宋"/>
          <w:bCs/>
          <w:color w:val="000000" w:themeColor="text1"/>
          <w:sz w:val="24"/>
          <w:szCs w:val="24"/>
          <w:highlight w:val="none"/>
          <w:u w:val="single"/>
          <w14:textFill>
            <w14:solidFill>
              <w14:schemeClr w14:val="tx1"/>
            </w14:solidFill>
          </w14:textFill>
        </w:rPr>
        <w:t>XXX</w:t>
      </w:r>
      <w:r>
        <w:rPr>
          <w:rFonts w:hint="eastAsia" w:ascii="仿宋" w:hAnsi="仿宋" w:eastAsia="仿宋" w:cs="仿宋"/>
          <w:color w:val="000000" w:themeColor="text1"/>
          <w:sz w:val="24"/>
          <w:highlight w:val="none"/>
          <w14:textFill>
            <w14:solidFill>
              <w14:schemeClr w14:val="tx1"/>
            </w14:solidFill>
          </w14:textFill>
        </w:rPr>
        <w:t>（比选申请人名称）</w:t>
      </w:r>
      <w:r>
        <w:rPr>
          <w:rFonts w:hint="eastAsia" w:ascii="仿宋" w:hAnsi="仿宋" w:eastAsia="仿宋" w:cs="仿宋"/>
          <w:bCs/>
          <w:color w:val="000000" w:themeColor="text1"/>
          <w:sz w:val="24"/>
          <w:szCs w:val="24"/>
          <w:highlight w:val="none"/>
          <w:u w:val="single"/>
          <w14:textFill>
            <w14:solidFill>
              <w14:schemeClr w14:val="tx1"/>
            </w14:solidFill>
          </w14:textFill>
        </w:rPr>
        <w:t>XXX</w:t>
      </w:r>
      <w:r>
        <w:rPr>
          <w:rFonts w:hint="eastAsia" w:ascii="仿宋" w:hAnsi="仿宋" w:eastAsia="仿宋" w:cs="仿宋"/>
          <w:color w:val="000000" w:themeColor="text1"/>
          <w:sz w:val="24"/>
          <w:highlight w:val="none"/>
          <w14:textFill>
            <w14:solidFill>
              <w14:schemeClr w14:val="tx1"/>
            </w14:solidFill>
          </w14:textFill>
        </w:rPr>
        <w:t>（法定代表人/</w:t>
      </w:r>
      <w:r>
        <w:rPr>
          <w:rFonts w:hint="eastAsia" w:ascii="仿宋" w:hAnsi="仿宋" w:eastAsia="仿宋" w:cs="仿宋"/>
          <w:color w:val="000000" w:themeColor="text1"/>
          <w:sz w:val="24"/>
          <w:szCs w:val="24"/>
          <w:highlight w:val="none"/>
          <w14:textFill>
            <w14:solidFill>
              <w14:schemeClr w14:val="tx1"/>
            </w14:solidFill>
          </w14:textFill>
        </w:rPr>
        <w:t>单位负责人</w:t>
      </w:r>
      <w:r>
        <w:rPr>
          <w:rFonts w:hint="eastAsia" w:ascii="仿宋" w:hAnsi="仿宋" w:eastAsia="仿宋" w:cs="仿宋"/>
          <w:color w:val="000000" w:themeColor="text1"/>
          <w:sz w:val="24"/>
          <w:highlight w:val="none"/>
          <w14:textFill>
            <w14:solidFill>
              <w14:schemeClr w14:val="tx1"/>
            </w14:solidFill>
          </w14:textFill>
        </w:rPr>
        <w:t>姓名、职务）授权</w:t>
      </w:r>
      <w:r>
        <w:rPr>
          <w:rFonts w:hint="eastAsia" w:ascii="仿宋" w:hAnsi="仿宋" w:eastAsia="仿宋" w:cs="仿宋"/>
          <w:bCs/>
          <w:color w:val="000000" w:themeColor="text1"/>
          <w:sz w:val="24"/>
          <w:szCs w:val="24"/>
          <w:highlight w:val="none"/>
          <w:u w:val="single"/>
          <w14:textFill>
            <w14:solidFill>
              <w14:schemeClr w14:val="tx1"/>
            </w14:solidFill>
          </w14:textFill>
        </w:rPr>
        <w:t>XXX</w:t>
      </w:r>
      <w:r>
        <w:rPr>
          <w:rFonts w:hint="eastAsia" w:ascii="仿宋" w:hAnsi="仿宋" w:eastAsia="仿宋" w:cs="仿宋"/>
          <w:color w:val="000000" w:themeColor="text1"/>
          <w:sz w:val="24"/>
          <w:highlight w:val="none"/>
          <w14:textFill>
            <w14:solidFill>
              <w14:schemeClr w14:val="tx1"/>
            </w14:solidFill>
          </w14:textFill>
        </w:rPr>
        <w:t>（被授权人姓名、职务）为我方“</w:t>
      </w:r>
      <w:r>
        <w:rPr>
          <w:rFonts w:hint="eastAsia" w:ascii="仿宋" w:hAnsi="仿宋" w:eastAsia="仿宋" w:cs="仿宋"/>
          <w:bCs/>
          <w:color w:val="000000" w:themeColor="text1"/>
          <w:sz w:val="24"/>
          <w:szCs w:val="24"/>
          <w:highlight w:val="none"/>
          <w:u w:val="single"/>
          <w14:textFill>
            <w14:solidFill>
              <w14:schemeClr w14:val="tx1"/>
            </w14:solidFill>
          </w14:textFill>
        </w:rPr>
        <w:t>XXX</w:t>
      </w:r>
      <w:r>
        <w:rPr>
          <w:rFonts w:hint="eastAsia" w:ascii="仿宋" w:hAnsi="仿宋" w:eastAsia="仿宋" w:cs="仿宋"/>
          <w:color w:val="000000" w:themeColor="text1"/>
          <w:sz w:val="24"/>
          <w:highlight w:val="none"/>
          <w14:textFill>
            <w14:solidFill>
              <w14:schemeClr w14:val="tx1"/>
            </w14:solidFill>
          </w14:textFill>
        </w:rPr>
        <w:t>”项目（比选编号：</w:t>
      </w:r>
      <w:r>
        <w:rPr>
          <w:rFonts w:hint="eastAsia" w:ascii="仿宋" w:hAnsi="仿宋" w:eastAsia="仿宋" w:cs="仿宋"/>
          <w:bCs/>
          <w:color w:val="000000" w:themeColor="text1"/>
          <w:sz w:val="24"/>
          <w:szCs w:val="24"/>
          <w:highlight w:val="none"/>
          <w:u w:val="single"/>
          <w14:textFill>
            <w14:solidFill>
              <w14:schemeClr w14:val="tx1"/>
            </w14:solidFill>
          </w14:textFill>
        </w:rPr>
        <w:t>XXX</w:t>
      </w:r>
      <w:r>
        <w:rPr>
          <w:rFonts w:hint="eastAsia" w:ascii="仿宋" w:hAnsi="仿宋" w:eastAsia="仿宋" w:cs="仿宋"/>
          <w:color w:val="000000" w:themeColor="text1"/>
          <w:sz w:val="24"/>
          <w:highlight w:val="none"/>
          <w14:textFill>
            <w14:solidFill>
              <w14:schemeClr w14:val="tx1"/>
            </w14:solidFill>
          </w14:textFill>
        </w:rPr>
        <w:t>）比选活动的合法代表，以我方名义全权处理该项目有关比选、签订合同以及执行合同等一切事宜。</w:t>
      </w:r>
    </w:p>
    <w:p w14:paraId="1A3A189A">
      <w:pPr>
        <w:spacing w:line="4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特此声明。</w:t>
      </w:r>
    </w:p>
    <w:p w14:paraId="2687459B">
      <w:pPr>
        <w:spacing w:line="4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p>
    <w:p w14:paraId="5370C28E">
      <w:pPr>
        <w:spacing w:line="4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p>
    <w:p w14:paraId="0E252A34">
      <w:pPr>
        <w:spacing w:line="4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p>
    <w:p w14:paraId="602E4291">
      <w:pPr>
        <w:spacing w:line="4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法定代表人/单位负责人签字：</w:t>
      </w:r>
    </w:p>
    <w:p w14:paraId="6A4B0572">
      <w:pPr>
        <w:spacing w:line="4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授权代表签字：</w:t>
      </w:r>
    </w:p>
    <w:p w14:paraId="2EB73CF8">
      <w:pPr>
        <w:spacing w:line="4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比选申请人名称：（盖章）</w:t>
      </w:r>
    </w:p>
    <w:p w14:paraId="79A8D977">
      <w:pPr>
        <w:spacing w:line="4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日期：</w:t>
      </w:r>
    </w:p>
    <w:p w14:paraId="47E4BFB2">
      <w:pPr>
        <w:spacing w:line="400" w:lineRule="exact"/>
        <w:rPr>
          <w:rFonts w:hint="eastAsia" w:ascii="仿宋" w:hAnsi="仿宋" w:eastAsia="仿宋" w:cs="仿宋"/>
          <w:color w:val="000000" w:themeColor="text1"/>
          <w:sz w:val="32"/>
          <w:highlight w:val="none"/>
          <w14:textFill>
            <w14:solidFill>
              <w14:schemeClr w14:val="tx1"/>
            </w14:solidFill>
          </w14:textFill>
        </w:rPr>
      </w:pPr>
    </w:p>
    <w:p w14:paraId="0973D67E">
      <w:pPr>
        <w:spacing w:line="400" w:lineRule="exact"/>
        <w:ind w:firstLine="480" w:firstLineChars="20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附：法定代表人/</w:t>
      </w:r>
      <w:r>
        <w:rPr>
          <w:rFonts w:hint="eastAsia" w:ascii="仿宋" w:hAnsi="仿宋" w:eastAsia="仿宋" w:cs="仿宋"/>
          <w:color w:val="000000" w:themeColor="text1"/>
          <w:sz w:val="24"/>
          <w:szCs w:val="24"/>
          <w:highlight w:val="none"/>
          <w14:textFill>
            <w14:solidFill>
              <w14:schemeClr w14:val="tx1"/>
            </w14:solidFill>
          </w14:textFill>
        </w:rPr>
        <w:t>单位负责人</w:t>
      </w:r>
      <w:r>
        <w:rPr>
          <w:rFonts w:hint="eastAsia" w:ascii="仿宋" w:hAnsi="仿宋" w:eastAsia="仿宋" w:cs="仿宋"/>
          <w:bCs/>
          <w:color w:val="000000" w:themeColor="text1"/>
          <w:sz w:val="24"/>
          <w:szCs w:val="24"/>
          <w:highlight w:val="none"/>
          <w14:textFill>
            <w14:solidFill>
              <w14:schemeClr w14:val="tx1"/>
            </w14:solidFill>
          </w14:textFill>
        </w:rPr>
        <w:t>和授权代表人身份证复印件（正反面）</w:t>
      </w:r>
    </w:p>
    <w:p w14:paraId="39889251">
      <w:pPr>
        <w:spacing w:line="4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p>
    <w:p w14:paraId="058C9608">
      <w:pPr>
        <w:spacing w:line="400" w:lineRule="exact"/>
        <w:rPr>
          <w:rFonts w:hint="eastAsia" w:ascii="仿宋" w:hAnsi="仿宋" w:eastAsia="仿宋" w:cs="仿宋"/>
          <w:b/>
          <w:color w:val="000000" w:themeColor="text1"/>
          <w:sz w:val="28"/>
          <w:szCs w:val="28"/>
          <w:highlight w:val="none"/>
          <w14:textFill>
            <w14:solidFill>
              <w14:schemeClr w14:val="tx1"/>
            </w14:solidFill>
          </w14:textFill>
        </w:rPr>
      </w:pPr>
    </w:p>
    <w:p w14:paraId="04524271">
      <w:pPr>
        <w:spacing w:line="400" w:lineRule="exact"/>
        <w:rPr>
          <w:rFonts w:hint="eastAsia" w:ascii="仿宋" w:hAnsi="仿宋" w:eastAsia="仿宋" w:cs="仿宋"/>
          <w:b/>
          <w:color w:val="000000" w:themeColor="text1"/>
          <w:sz w:val="28"/>
          <w:szCs w:val="28"/>
          <w:highlight w:val="none"/>
          <w14:textFill>
            <w14:solidFill>
              <w14:schemeClr w14:val="tx1"/>
            </w14:solidFill>
          </w14:textFill>
        </w:rPr>
      </w:pPr>
    </w:p>
    <w:p w14:paraId="7EFC563B">
      <w:pPr>
        <w:spacing w:line="400" w:lineRule="exact"/>
        <w:rPr>
          <w:rFonts w:hint="eastAsia" w:ascii="仿宋" w:hAnsi="仿宋" w:eastAsia="仿宋" w:cs="仿宋"/>
          <w:b/>
          <w:color w:val="000000" w:themeColor="text1"/>
          <w:sz w:val="28"/>
          <w:szCs w:val="28"/>
          <w:highlight w:val="none"/>
          <w14:textFill>
            <w14:solidFill>
              <w14:schemeClr w14:val="tx1"/>
            </w14:solidFill>
          </w14:textFill>
        </w:rPr>
      </w:pPr>
    </w:p>
    <w:p w14:paraId="78528473">
      <w:pPr>
        <w:spacing w:line="400" w:lineRule="exact"/>
        <w:rPr>
          <w:rFonts w:hint="eastAsia" w:ascii="仿宋" w:hAnsi="仿宋" w:eastAsia="仿宋" w:cs="仿宋"/>
          <w:b/>
          <w:color w:val="000000" w:themeColor="text1"/>
          <w:sz w:val="28"/>
          <w:szCs w:val="28"/>
          <w:highlight w:val="none"/>
          <w14:textFill>
            <w14:solidFill>
              <w14:schemeClr w14:val="tx1"/>
            </w14:solidFill>
          </w14:textFill>
        </w:rPr>
      </w:pPr>
    </w:p>
    <w:p w14:paraId="6776A67B">
      <w:pPr>
        <w:spacing w:line="400" w:lineRule="exact"/>
        <w:rPr>
          <w:rFonts w:hint="eastAsia" w:ascii="仿宋" w:hAnsi="仿宋" w:eastAsia="仿宋" w:cs="仿宋"/>
          <w:b/>
          <w:color w:val="000000" w:themeColor="text1"/>
          <w:sz w:val="28"/>
          <w:szCs w:val="28"/>
          <w:highlight w:val="none"/>
          <w14:textFill>
            <w14:solidFill>
              <w14:schemeClr w14:val="tx1"/>
            </w14:solidFill>
          </w14:textFill>
        </w:rPr>
      </w:pPr>
    </w:p>
    <w:p w14:paraId="5454DC64">
      <w:pPr>
        <w:spacing w:line="400" w:lineRule="exact"/>
        <w:rPr>
          <w:rFonts w:hint="eastAsia" w:ascii="仿宋" w:hAnsi="仿宋" w:eastAsia="仿宋" w:cs="仿宋"/>
          <w:b/>
          <w:color w:val="000000" w:themeColor="text1"/>
          <w:sz w:val="28"/>
          <w:szCs w:val="28"/>
          <w:highlight w:val="none"/>
          <w14:textFill>
            <w14:solidFill>
              <w14:schemeClr w14:val="tx1"/>
            </w14:solidFill>
          </w14:textFill>
        </w:rPr>
      </w:pPr>
    </w:p>
    <w:p w14:paraId="368EE405">
      <w:pPr>
        <w:spacing w:line="400" w:lineRule="exact"/>
        <w:rPr>
          <w:rFonts w:hint="eastAsia" w:ascii="仿宋" w:hAnsi="仿宋" w:eastAsia="仿宋" w:cs="仿宋"/>
          <w:b/>
          <w:color w:val="000000" w:themeColor="text1"/>
          <w:sz w:val="28"/>
          <w:szCs w:val="28"/>
          <w:highlight w:val="none"/>
          <w14:textFill>
            <w14:solidFill>
              <w14:schemeClr w14:val="tx1"/>
            </w14:solidFill>
          </w14:textFill>
        </w:rPr>
      </w:pPr>
    </w:p>
    <w:p w14:paraId="7AD914C0">
      <w:pPr>
        <w:spacing w:line="400" w:lineRule="exact"/>
        <w:rPr>
          <w:rFonts w:hint="eastAsia" w:ascii="仿宋" w:hAnsi="仿宋" w:eastAsia="仿宋" w:cs="仿宋"/>
          <w:b/>
          <w:color w:val="000000" w:themeColor="text1"/>
          <w:sz w:val="28"/>
          <w:szCs w:val="28"/>
          <w:highlight w:val="none"/>
          <w14:textFill>
            <w14:solidFill>
              <w14:schemeClr w14:val="tx1"/>
            </w14:solidFill>
          </w14:textFill>
        </w:rPr>
      </w:pPr>
    </w:p>
    <w:p w14:paraId="5D1E740B">
      <w:pPr>
        <w:spacing w:line="400" w:lineRule="exact"/>
        <w:rPr>
          <w:rFonts w:hint="eastAsia" w:ascii="仿宋" w:hAnsi="仿宋" w:eastAsia="仿宋" w:cs="仿宋"/>
          <w:b/>
          <w:color w:val="000000" w:themeColor="text1"/>
          <w:sz w:val="28"/>
          <w:szCs w:val="28"/>
          <w:highlight w:val="none"/>
          <w14:textFill>
            <w14:solidFill>
              <w14:schemeClr w14:val="tx1"/>
            </w14:solidFill>
          </w14:textFill>
        </w:rPr>
      </w:pPr>
    </w:p>
    <w:p w14:paraId="14F16FF4">
      <w:pPr>
        <w:spacing w:line="400" w:lineRule="exact"/>
        <w:rPr>
          <w:rFonts w:hint="eastAsia" w:ascii="仿宋" w:hAnsi="仿宋" w:eastAsia="仿宋" w:cs="仿宋"/>
          <w:b/>
          <w:color w:val="000000" w:themeColor="text1"/>
          <w:sz w:val="28"/>
          <w:szCs w:val="28"/>
          <w:highlight w:val="none"/>
          <w14:textFill>
            <w14:solidFill>
              <w14:schemeClr w14:val="tx1"/>
            </w14:solidFill>
          </w14:textFill>
        </w:rPr>
      </w:pPr>
    </w:p>
    <w:p w14:paraId="1406CD2E">
      <w:pPr>
        <w:rPr>
          <w:rFonts w:hint="eastAsia" w:ascii="仿宋" w:hAnsi="仿宋" w:eastAsia="仿宋" w:cs="仿宋"/>
          <w:color w:val="000000" w:themeColor="text1"/>
          <w:highlight w:val="none"/>
          <w14:textFill>
            <w14:solidFill>
              <w14:schemeClr w14:val="tx1"/>
            </w14:solidFill>
          </w14:textFill>
        </w:rPr>
      </w:pPr>
      <w:bookmarkStart w:id="132" w:name="_Toc217446084"/>
    </w:p>
    <w:p w14:paraId="40E47A9E">
      <w:pPr>
        <w:rPr>
          <w:rFonts w:hint="eastAsia" w:ascii="仿宋" w:hAnsi="仿宋" w:eastAsia="仿宋" w:cs="仿宋"/>
          <w:color w:val="000000" w:themeColor="text1"/>
          <w:highlight w:val="none"/>
          <w14:textFill>
            <w14:solidFill>
              <w14:schemeClr w14:val="tx1"/>
            </w14:solidFill>
          </w14:textFill>
        </w:rPr>
      </w:pPr>
    </w:p>
    <w:p w14:paraId="5B90722B">
      <w:pPr>
        <w:rPr>
          <w:rFonts w:hint="eastAsia" w:ascii="仿宋" w:hAnsi="仿宋" w:eastAsia="仿宋" w:cs="仿宋"/>
          <w:color w:val="000000" w:themeColor="text1"/>
          <w:highlight w:val="none"/>
          <w14:textFill>
            <w14:solidFill>
              <w14:schemeClr w14:val="tx1"/>
            </w14:solidFill>
          </w14:textFill>
        </w:rPr>
      </w:pPr>
    </w:p>
    <w:bookmarkEnd w:id="132"/>
    <w:p w14:paraId="72A5FF87">
      <w:pPr>
        <w:rPr>
          <w:rFonts w:hint="eastAsia" w:ascii="仿宋" w:hAnsi="仿宋" w:eastAsia="仿宋" w:cs="仿宋"/>
          <w:color w:val="000000" w:themeColor="text1"/>
          <w:highlight w:val="none"/>
          <w14:textFill>
            <w14:solidFill>
              <w14:schemeClr w14:val="tx1"/>
            </w14:solidFill>
          </w14:textFill>
        </w:rPr>
      </w:pPr>
    </w:p>
    <w:p w14:paraId="0A1B79BB">
      <w:pPr>
        <w:rPr>
          <w:rFonts w:hint="eastAsia" w:ascii="仿宋" w:hAnsi="仿宋" w:eastAsia="仿宋" w:cs="仿宋"/>
          <w:color w:val="000000" w:themeColor="text1"/>
          <w:highlight w:val="none"/>
          <w14:textFill>
            <w14:solidFill>
              <w14:schemeClr w14:val="tx1"/>
            </w14:solidFill>
          </w14:textFill>
        </w:rPr>
      </w:pPr>
    </w:p>
    <w:p w14:paraId="262974D7">
      <w:pPr>
        <w:pStyle w:val="3"/>
        <w:pageBreakBefore/>
        <w:spacing w:line="400" w:lineRule="exact"/>
        <w:jc w:val="center"/>
        <w:rPr>
          <w:rFonts w:hint="eastAsia" w:ascii="仿宋" w:hAnsi="仿宋" w:eastAsia="仿宋" w:cs="仿宋"/>
          <w:color w:val="000000" w:themeColor="text1"/>
          <w:szCs w:val="28"/>
          <w:highlight w:val="none"/>
          <w14:textFill>
            <w14:solidFill>
              <w14:schemeClr w14:val="tx1"/>
            </w14:solidFill>
          </w14:textFill>
        </w:rPr>
      </w:pPr>
      <w:bookmarkStart w:id="133" w:name="_Toc217446085"/>
      <w:r>
        <w:rPr>
          <w:rFonts w:hint="eastAsia" w:ascii="仿宋" w:hAnsi="仿宋" w:eastAsia="仿宋" w:cs="仿宋"/>
          <w:color w:val="000000" w:themeColor="text1"/>
          <w:szCs w:val="28"/>
          <w:highlight w:val="none"/>
          <w14:textFill>
            <w14:solidFill>
              <w14:schemeClr w14:val="tx1"/>
            </w14:solidFill>
          </w14:textFill>
        </w:rPr>
        <w:t>三、承诺函</w:t>
      </w:r>
    </w:p>
    <w:p w14:paraId="7F43488E">
      <w:pPr>
        <w:rPr>
          <w:rFonts w:hint="eastAsia" w:ascii="仿宋" w:hAnsi="仿宋" w:eastAsia="仿宋" w:cs="仿宋"/>
          <w:color w:val="000000" w:themeColor="text1"/>
          <w:highlight w:val="none"/>
          <w14:textFill>
            <w14:solidFill>
              <w14:schemeClr w14:val="tx1"/>
            </w14:solidFill>
          </w14:textFill>
        </w:rPr>
      </w:pPr>
    </w:p>
    <w:p w14:paraId="7545352F">
      <w:pPr>
        <w:rPr>
          <w:rFonts w:hint="eastAsia" w:ascii="仿宋" w:hAnsi="仿宋" w:eastAsia="仿宋" w:cs="仿宋"/>
          <w:color w:val="000000" w:themeColor="text1"/>
          <w:highlight w:val="none"/>
          <w14:textFill>
            <w14:solidFill>
              <w14:schemeClr w14:val="tx1"/>
            </w14:solidFill>
          </w14:textFill>
        </w:rPr>
      </w:pPr>
    </w:p>
    <w:p w14:paraId="4F6ACA08">
      <w:pPr>
        <w:pStyle w:val="10"/>
        <w:spacing w:line="400" w:lineRule="exact"/>
        <w:ind w:firstLine="432"/>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致：</w:t>
      </w:r>
      <w:r>
        <w:rPr>
          <w:rFonts w:hint="eastAsia" w:ascii="仿宋" w:hAnsi="仿宋" w:eastAsia="仿宋" w:cs="仿宋"/>
          <w:bCs/>
          <w:color w:val="000000" w:themeColor="text1"/>
          <w:sz w:val="24"/>
          <w:highlight w:val="none"/>
          <w:u w:val="single"/>
          <w14:textFill>
            <w14:solidFill>
              <w14:schemeClr w14:val="tx1"/>
            </w14:solidFill>
          </w14:textFill>
        </w:rPr>
        <w:t>四川国际招标有限责任公司</w:t>
      </w:r>
    </w:p>
    <w:p w14:paraId="5B6E49C4">
      <w:pPr>
        <w:pStyle w:val="10"/>
        <w:spacing w:line="400" w:lineRule="exact"/>
        <w:ind w:firstLine="540" w:firstLineChars="225"/>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本单位</w:t>
      </w:r>
      <w:r>
        <w:rPr>
          <w:rFonts w:hint="eastAsia" w:ascii="仿宋" w:hAnsi="仿宋" w:eastAsia="仿宋" w:cs="仿宋"/>
          <w:bCs/>
          <w:color w:val="000000" w:themeColor="text1"/>
          <w:sz w:val="24"/>
          <w:szCs w:val="24"/>
          <w:highlight w:val="none"/>
          <w:u w:val="single"/>
          <w14:textFill>
            <w14:solidFill>
              <w14:schemeClr w14:val="tx1"/>
            </w14:solidFill>
          </w14:textFill>
        </w:rPr>
        <w:t>XXX</w:t>
      </w:r>
      <w:r>
        <w:rPr>
          <w:rFonts w:hint="eastAsia" w:ascii="仿宋" w:hAnsi="仿宋" w:eastAsia="仿宋" w:cs="仿宋"/>
          <w:color w:val="000000" w:themeColor="text1"/>
          <w:sz w:val="24"/>
          <w:highlight w:val="none"/>
          <w:u w:val="single"/>
          <w14:textFill>
            <w14:solidFill>
              <w14:schemeClr w14:val="tx1"/>
            </w14:solidFill>
          </w14:textFill>
        </w:rPr>
        <w:t>（比选申请人名称）</w:t>
      </w:r>
      <w:r>
        <w:rPr>
          <w:rFonts w:hint="eastAsia" w:ascii="仿宋" w:hAnsi="仿宋" w:eastAsia="仿宋" w:cs="仿宋"/>
          <w:color w:val="000000" w:themeColor="text1"/>
          <w:sz w:val="24"/>
          <w:highlight w:val="none"/>
          <w14:textFill>
            <w14:solidFill>
              <w14:schemeClr w14:val="tx1"/>
            </w14:solidFill>
          </w14:textFill>
        </w:rPr>
        <w:t>参加</w:t>
      </w:r>
      <w:r>
        <w:rPr>
          <w:rFonts w:hint="eastAsia" w:ascii="仿宋" w:hAnsi="仿宋" w:eastAsia="仿宋" w:cs="仿宋"/>
          <w:bCs/>
          <w:color w:val="000000" w:themeColor="text1"/>
          <w:sz w:val="24"/>
          <w:szCs w:val="24"/>
          <w:highlight w:val="none"/>
          <w:u w:val="single"/>
          <w14:textFill>
            <w14:solidFill>
              <w14:schemeClr w14:val="tx1"/>
            </w14:solidFill>
          </w14:textFill>
        </w:rPr>
        <w:t>XXX</w:t>
      </w:r>
      <w:r>
        <w:rPr>
          <w:rFonts w:hint="eastAsia" w:ascii="仿宋" w:hAnsi="仿宋" w:eastAsia="仿宋" w:cs="仿宋"/>
          <w:color w:val="000000" w:themeColor="text1"/>
          <w:sz w:val="24"/>
          <w:highlight w:val="none"/>
          <w:u w:val="single"/>
          <w14:textFill>
            <w14:solidFill>
              <w14:schemeClr w14:val="tx1"/>
            </w14:solidFill>
          </w14:textFill>
        </w:rPr>
        <w:t>（项目名称）</w:t>
      </w:r>
      <w:r>
        <w:rPr>
          <w:rFonts w:hint="eastAsia" w:ascii="仿宋" w:hAnsi="仿宋" w:eastAsia="仿宋" w:cs="仿宋"/>
          <w:color w:val="000000" w:themeColor="text1"/>
          <w:sz w:val="24"/>
          <w:highlight w:val="none"/>
          <w14:textFill>
            <w14:solidFill>
              <w14:schemeClr w14:val="tx1"/>
            </w14:solidFill>
          </w14:textFill>
        </w:rPr>
        <w:t>的比选活动，现承诺我单位满足以下要求：</w:t>
      </w:r>
    </w:p>
    <w:p w14:paraId="01975AEF">
      <w:pPr>
        <w:pStyle w:val="10"/>
        <w:spacing w:line="400" w:lineRule="exact"/>
        <w:ind w:firstLine="432"/>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（一）具有独立承担民事责任的能力；</w:t>
      </w:r>
    </w:p>
    <w:p w14:paraId="498DDE39">
      <w:pPr>
        <w:pStyle w:val="10"/>
        <w:spacing w:line="400" w:lineRule="exact"/>
        <w:ind w:firstLine="432"/>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（二）具有良好的商业信誉和健全的财务会计制度；</w:t>
      </w:r>
    </w:p>
    <w:p w14:paraId="6311E999">
      <w:pPr>
        <w:pStyle w:val="10"/>
        <w:spacing w:line="400" w:lineRule="exact"/>
        <w:ind w:firstLine="432"/>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（三）具有履行合同所必需的设备和专业技术能力；</w:t>
      </w:r>
    </w:p>
    <w:p w14:paraId="6245FEAC">
      <w:pPr>
        <w:pStyle w:val="10"/>
        <w:spacing w:line="400" w:lineRule="exact"/>
        <w:ind w:firstLine="432"/>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（四）有依法缴纳税收和社会保障资金的良好记录；</w:t>
      </w:r>
    </w:p>
    <w:p w14:paraId="247E12AB">
      <w:pPr>
        <w:pStyle w:val="10"/>
        <w:spacing w:line="400" w:lineRule="exact"/>
        <w:ind w:firstLine="432"/>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（五）参加采购活动前三年内，在经营活动中没有重大违法记录，遵守相关的法律和法规；</w:t>
      </w:r>
    </w:p>
    <w:p w14:paraId="01210367">
      <w:pPr>
        <w:pStyle w:val="10"/>
        <w:spacing w:line="400" w:lineRule="exact"/>
        <w:ind w:firstLine="432"/>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（六）未参与本采购项目前期咨询论证，不属于禁止参加比选的供应商。</w:t>
      </w:r>
    </w:p>
    <w:p w14:paraId="64DBF0BC">
      <w:pPr>
        <w:pStyle w:val="10"/>
        <w:spacing w:line="400" w:lineRule="exact"/>
        <w:ind w:firstLine="432"/>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（七）法律、行政法规规定的其他条件；</w:t>
      </w:r>
    </w:p>
    <w:p w14:paraId="141D537E">
      <w:pPr>
        <w:pStyle w:val="10"/>
        <w:spacing w:line="400" w:lineRule="exact"/>
        <w:ind w:firstLine="432"/>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（八）根据采购项目提出的特殊条件。</w:t>
      </w:r>
    </w:p>
    <w:p w14:paraId="6B57AA59">
      <w:pPr>
        <w:pStyle w:val="10"/>
        <w:spacing w:line="400" w:lineRule="exact"/>
        <w:ind w:firstLine="432"/>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如违反以上承诺，本单位愿承担一切法律责任。</w:t>
      </w:r>
    </w:p>
    <w:p w14:paraId="23511F22">
      <w:pPr>
        <w:rPr>
          <w:rFonts w:hint="eastAsia" w:ascii="仿宋" w:hAnsi="仿宋" w:eastAsia="仿宋" w:cs="仿宋"/>
          <w:color w:val="000000" w:themeColor="text1"/>
          <w:sz w:val="24"/>
          <w:highlight w:val="none"/>
          <w14:textFill>
            <w14:solidFill>
              <w14:schemeClr w14:val="tx1"/>
            </w14:solidFill>
          </w14:textFill>
        </w:rPr>
      </w:pPr>
    </w:p>
    <w:p w14:paraId="46567E5A">
      <w:pPr>
        <w:rPr>
          <w:rFonts w:hint="eastAsia" w:ascii="仿宋" w:hAnsi="仿宋" w:eastAsia="仿宋" w:cs="仿宋"/>
          <w:color w:val="000000" w:themeColor="text1"/>
          <w:sz w:val="24"/>
          <w:highlight w:val="none"/>
          <w14:textFill>
            <w14:solidFill>
              <w14:schemeClr w14:val="tx1"/>
            </w14:solidFill>
          </w14:textFill>
        </w:rPr>
      </w:pPr>
    </w:p>
    <w:p w14:paraId="4F3EE589">
      <w:pPr>
        <w:rPr>
          <w:rFonts w:hint="eastAsia" w:ascii="仿宋" w:hAnsi="仿宋" w:eastAsia="仿宋" w:cs="仿宋"/>
          <w:color w:val="000000" w:themeColor="text1"/>
          <w:sz w:val="24"/>
          <w:highlight w:val="none"/>
          <w14:textFill>
            <w14:solidFill>
              <w14:schemeClr w14:val="tx1"/>
            </w14:solidFill>
          </w14:textFill>
        </w:rPr>
      </w:pPr>
    </w:p>
    <w:p w14:paraId="25C01015">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比选申请人（全称并盖章）：</w:t>
      </w:r>
    </w:p>
    <w:p w14:paraId="322715A1">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法定代表人/单位负责人或授权代表（签字或加盖个人名章）：</w:t>
      </w:r>
    </w:p>
    <w:p w14:paraId="79DEBDB6">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日期：</w:t>
      </w:r>
    </w:p>
    <w:p w14:paraId="637B0091">
      <w:pPr>
        <w:rPr>
          <w:rFonts w:hint="eastAsia" w:ascii="仿宋" w:hAnsi="仿宋" w:eastAsia="仿宋" w:cs="仿宋"/>
          <w:color w:val="000000" w:themeColor="text1"/>
          <w:sz w:val="24"/>
          <w:highlight w:val="none"/>
          <w14:textFill>
            <w14:solidFill>
              <w14:schemeClr w14:val="tx1"/>
            </w14:solidFill>
          </w14:textFill>
        </w:rPr>
      </w:pPr>
    </w:p>
    <w:p w14:paraId="0EEB3ED8">
      <w:pP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注：</w:t>
      </w:r>
    </w:p>
    <w:p w14:paraId="59FB7095">
      <w:pP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1.本承诺函可自行提供具有有效签字盖章的格式。</w:t>
      </w:r>
    </w:p>
    <w:p w14:paraId="7B39AE04">
      <w:pP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重大违法记录中的较大数额罚款的具体金额标准是：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规定的行政处罚罚款听证标准金额。</w:t>
      </w:r>
    </w:p>
    <w:p w14:paraId="2FD6544F">
      <w:pP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供应商在参加采购活动前，被纳入法院、工商行政管理部门、税务部门、银行认定的失信名单且在有效期内，或者在前三年采购合同履约过程中及其他经营活动履约过程中未依法履约被有关部门处罚（处理）的，不能认定为具有良好的商业信誉。</w:t>
      </w:r>
    </w:p>
    <w:p w14:paraId="3C84D4ED">
      <w:pPr>
        <w:rPr>
          <w:rFonts w:hint="eastAsia" w:ascii="仿宋" w:hAnsi="仿宋" w:eastAsia="仿宋" w:cs="仿宋"/>
          <w:color w:val="000000" w:themeColor="text1"/>
          <w:sz w:val="24"/>
          <w:szCs w:val="24"/>
          <w:highlight w:val="none"/>
          <w14:textFill>
            <w14:solidFill>
              <w14:schemeClr w14:val="tx1"/>
            </w14:solidFill>
          </w14:textFill>
        </w:rPr>
      </w:pPr>
    </w:p>
    <w:p w14:paraId="5588000A">
      <w:pPr>
        <w:rPr>
          <w:rFonts w:hint="eastAsia" w:ascii="仿宋" w:hAnsi="仿宋" w:eastAsia="仿宋" w:cs="仿宋"/>
          <w:color w:val="000000" w:themeColor="text1"/>
          <w:sz w:val="24"/>
          <w:szCs w:val="24"/>
          <w:highlight w:val="none"/>
          <w14:textFill>
            <w14:solidFill>
              <w14:schemeClr w14:val="tx1"/>
            </w14:solidFill>
          </w14:textFill>
        </w:rPr>
      </w:pPr>
    </w:p>
    <w:p w14:paraId="424D35FC">
      <w:pPr>
        <w:rPr>
          <w:rFonts w:hint="eastAsia" w:ascii="仿宋" w:hAnsi="仿宋" w:eastAsia="仿宋" w:cs="仿宋"/>
          <w:color w:val="000000" w:themeColor="text1"/>
          <w:sz w:val="24"/>
          <w:szCs w:val="24"/>
          <w:highlight w:val="none"/>
          <w14:textFill>
            <w14:solidFill>
              <w14:schemeClr w14:val="tx1"/>
            </w14:solidFill>
          </w14:textFill>
        </w:rPr>
      </w:pPr>
    </w:p>
    <w:p w14:paraId="7A9A8764">
      <w:pPr>
        <w:rPr>
          <w:rFonts w:hint="eastAsia" w:ascii="仿宋" w:hAnsi="仿宋" w:eastAsia="仿宋" w:cs="仿宋"/>
          <w:color w:val="000000" w:themeColor="text1"/>
          <w:sz w:val="24"/>
          <w:szCs w:val="24"/>
          <w:highlight w:val="none"/>
          <w14:textFill>
            <w14:solidFill>
              <w14:schemeClr w14:val="tx1"/>
            </w14:solidFill>
          </w14:textFill>
        </w:rPr>
      </w:pPr>
    </w:p>
    <w:p w14:paraId="7FD01DAE">
      <w:pPr>
        <w:rPr>
          <w:rFonts w:hint="eastAsia" w:ascii="仿宋" w:hAnsi="仿宋" w:eastAsia="仿宋" w:cs="仿宋"/>
          <w:color w:val="000000" w:themeColor="text1"/>
          <w:highlight w:val="none"/>
          <w14:textFill>
            <w14:solidFill>
              <w14:schemeClr w14:val="tx1"/>
            </w14:solidFill>
          </w14:textFill>
        </w:rPr>
      </w:pPr>
    </w:p>
    <w:p w14:paraId="5234E05C">
      <w:pPr>
        <w:adjustRightInd w:val="0"/>
        <w:spacing w:line="400" w:lineRule="exact"/>
        <w:ind w:firstLine="680" w:firstLineChars="200"/>
        <w:jc w:val="left"/>
        <w:rPr>
          <w:rFonts w:hint="eastAsia" w:ascii="仿宋" w:hAnsi="仿宋" w:eastAsia="仿宋" w:cs="仿宋"/>
          <w:bCs/>
          <w:color w:val="000000" w:themeColor="text1"/>
          <w:szCs w:val="28"/>
          <w:highlight w:val="none"/>
          <w14:textFill>
            <w14:solidFill>
              <w14:schemeClr w14:val="tx1"/>
            </w14:solidFill>
          </w14:textFill>
        </w:rPr>
      </w:pPr>
    </w:p>
    <w:p w14:paraId="1F106650">
      <w:pPr>
        <w:pStyle w:val="3"/>
        <w:pageBreakBefore/>
        <w:spacing w:line="400" w:lineRule="exact"/>
        <w:jc w:val="center"/>
        <w:rPr>
          <w:rFonts w:hint="eastAsia" w:ascii="仿宋" w:hAnsi="仿宋" w:eastAsia="仿宋" w:cs="仿宋"/>
          <w:bCs w:val="0"/>
          <w:color w:val="000000" w:themeColor="text1"/>
          <w:szCs w:val="28"/>
          <w:highlight w:val="none"/>
          <w14:textFill>
            <w14:solidFill>
              <w14:schemeClr w14:val="tx1"/>
            </w14:solidFill>
          </w14:textFill>
        </w:rPr>
      </w:pPr>
      <w:r>
        <w:rPr>
          <w:rFonts w:hint="eastAsia" w:ascii="仿宋" w:hAnsi="仿宋" w:eastAsia="仿宋" w:cs="仿宋"/>
          <w:bCs w:val="0"/>
          <w:color w:val="000000" w:themeColor="text1"/>
          <w:szCs w:val="28"/>
          <w:highlight w:val="none"/>
          <w14:textFill>
            <w14:solidFill>
              <w14:schemeClr w14:val="tx1"/>
            </w14:solidFill>
          </w14:textFill>
        </w:rPr>
        <w:t>四、报价一览表</w:t>
      </w:r>
      <w:bookmarkEnd w:id="133"/>
    </w:p>
    <w:p w14:paraId="3E35DE6F">
      <w:pPr>
        <w:spacing w:line="360" w:lineRule="auto"/>
        <w:rPr>
          <w:rFonts w:hint="eastAsia" w:ascii="仿宋" w:hAnsi="仿宋" w:eastAsia="仿宋" w:cs="仿宋"/>
          <w:color w:val="000000" w:themeColor="text1"/>
          <w:sz w:val="28"/>
          <w:highlight w:val="none"/>
          <w14:textFill>
            <w14:solidFill>
              <w14:schemeClr w14:val="tx1"/>
            </w14:solidFill>
          </w14:textFill>
        </w:rPr>
      </w:pPr>
    </w:p>
    <w:p w14:paraId="02E20642">
      <w:pPr>
        <w:widowControl/>
        <w:spacing w:line="360" w:lineRule="atLeast"/>
        <w:jc w:val="left"/>
        <w:rPr>
          <w:rFonts w:hint="eastAsia" w:ascii="仿宋" w:hAnsi="仿宋" w:eastAsia="仿宋" w:cs="仿宋"/>
          <w:bCs/>
          <w:sz w:val="24"/>
          <w:szCs w:val="24"/>
        </w:rPr>
      </w:pPr>
      <w:r>
        <w:rPr>
          <w:rFonts w:hint="eastAsia" w:ascii="仿宋" w:hAnsi="仿宋" w:eastAsia="仿宋" w:cs="仿宋"/>
          <w:bCs/>
          <w:sz w:val="24"/>
          <w:szCs w:val="24"/>
        </w:rPr>
        <w:t>项目名称：</w:t>
      </w:r>
    </w:p>
    <w:p w14:paraId="1B29F824">
      <w:pPr>
        <w:widowControl/>
        <w:spacing w:line="360" w:lineRule="atLeast"/>
        <w:jc w:val="left"/>
        <w:rPr>
          <w:rFonts w:hint="eastAsia" w:ascii="仿宋" w:hAnsi="仿宋" w:eastAsia="仿宋" w:cs="仿宋"/>
          <w:bCs/>
          <w:sz w:val="24"/>
          <w:szCs w:val="24"/>
          <w:lang w:val="en-US" w:eastAsia="zh-CN" w:bidi="ar-SA"/>
        </w:rPr>
      </w:pPr>
    </w:p>
    <w:p w14:paraId="1F0FC5EE">
      <w:pPr>
        <w:widowControl/>
        <w:spacing w:line="360" w:lineRule="atLeast"/>
        <w:jc w:val="left"/>
        <w:rPr>
          <w:rFonts w:hint="eastAsia"/>
        </w:rPr>
      </w:pPr>
      <w:r>
        <w:rPr>
          <w:rFonts w:hint="eastAsia" w:ascii="仿宋" w:hAnsi="仿宋" w:eastAsia="仿宋" w:cs="仿宋"/>
          <w:bCs/>
          <w:sz w:val="24"/>
          <w:szCs w:val="24"/>
          <w:lang w:val="en-US" w:eastAsia="zh-CN" w:bidi="ar-SA"/>
        </w:rPr>
        <w:t>办公用品采购清单：</w:t>
      </w:r>
    </w:p>
    <w:tbl>
      <w:tblPr>
        <w:tblStyle w:val="22"/>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6"/>
        <w:gridCol w:w="1779"/>
        <w:gridCol w:w="3130"/>
        <w:gridCol w:w="636"/>
        <w:gridCol w:w="636"/>
        <w:gridCol w:w="1456"/>
      </w:tblGrid>
      <w:tr w14:paraId="1BD3D9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EC7E4">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序号</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71FAD">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产品名称</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6312D">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sz w:val="21"/>
                <w:szCs w:val="21"/>
                <w:u w:val="none"/>
              </w:rPr>
              <w:t>技术参数要求/规格</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A67F1">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单位</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FF279">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数量</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18187">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lang w:eastAsia="zh-CN"/>
              </w:rPr>
            </w:pPr>
            <w:r>
              <w:rPr>
                <w:rFonts w:hint="eastAsia" w:ascii="仿宋" w:hAnsi="仿宋" w:eastAsia="仿宋" w:cs="仿宋"/>
                <w:b w:val="0"/>
                <w:bCs w:val="0"/>
                <w:i w:val="0"/>
                <w:iCs w:val="0"/>
                <w:color w:val="000000"/>
                <w:sz w:val="21"/>
                <w:szCs w:val="21"/>
                <w:u w:val="none"/>
              </w:rPr>
              <w:t>单价</w:t>
            </w:r>
            <w:r>
              <w:rPr>
                <w:rFonts w:hint="eastAsia" w:ascii="仿宋" w:hAnsi="仿宋" w:eastAsia="仿宋" w:cs="仿宋"/>
                <w:b w:val="0"/>
                <w:bCs w:val="0"/>
                <w:i w:val="0"/>
                <w:iCs w:val="0"/>
                <w:color w:val="000000"/>
                <w:sz w:val="21"/>
                <w:szCs w:val="21"/>
                <w:u w:val="none"/>
                <w:lang w:val="en-US" w:eastAsia="zh-CN"/>
              </w:rPr>
              <w:t>报价</w:t>
            </w:r>
            <w:r>
              <w:rPr>
                <w:rFonts w:hint="eastAsia" w:ascii="仿宋" w:hAnsi="仿宋" w:eastAsia="仿宋" w:cs="仿宋"/>
                <w:b w:val="0"/>
                <w:bCs w:val="0"/>
                <w:i w:val="0"/>
                <w:iCs w:val="0"/>
                <w:color w:val="000000"/>
                <w:sz w:val="21"/>
                <w:szCs w:val="21"/>
                <w:u w:val="none"/>
                <w:lang w:eastAsia="zh-CN"/>
              </w:rPr>
              <w:t>（</w:t>
            </w:r>
            <w:r>
              <w:rPr>
                <w:rFonts w:hint="eastAsia" w:ascii="仿宋" w:hAnsi="仿宋" w:eastAsia="仿宋" w:cs="仿宋"/>
                <w:b w:val="0"/>
                <w:bCs w:val="0"/>
                <w:i w:val="0"/>
                <w:iCs w:val="0"/>
                <w:color w:val="000000"/>
                <w:sz w:val="21"/>
                <w:szCs w:val="21"/>
                <w:u w:val="none"/>
                <w:lang w:val="en-US" w:eastAsia="zh-CN"/>
              </w:rPr>
              <w:t>元</w:t>
            </w:r>
            <w:r>
              <w:rPr>
                <w:rFonts w:hint="eastAsia" w:ascii="仿宋" w:hAnsi="仿宋" w:eastAsia="仿宋" w:cs="仿宋"/>
                <w:b w:val="0"/>
                <w:bCs w:val="0"/>
                <w:i w:val="0"/>
                <w:iCs w:val="0"/>
                <w:color w:val="000000"/>
                <w:sz w:val="21"/>
                <w:szCs w:val="21"/>
                <w:u w:val="none"/>
                <w:lang w:eastAsia="zh-CN"/>
              </w:rPr>
              <w:t>）</w:t>
            </w:r>
          </w:p>
        </w:tc>
      </w:tr>
      <w:tr w14:paraId="1ACC6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57E45">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A9ED9">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A4纸</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25729">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2870A">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件</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34077">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E402B">
            <w:pPr>
              <w:widowControl/>
              <w:jc w:val="center"/>
              <w:textAlignment w:val="center"/>
              <w:rPr>
                <w:rFonts w:hint="eastAsia" w:ascii="仿宋" w:hAnsi="仿宋" w:eastAsia="仿宋" w:cs="仿宋"/>
                <w:b w:val="0"/>
                <w:bCs w:val="0"/>
                <w:i w:val="0"/>
                <w:iCs w:val="0"/>
                <w:color w:val="000000"/>
                <w:sz w:val="21"/>
                <w:szCs w:val="21"/>
                <w:u w:val="none"/>
              </w:rPr>
            </w:pPr>
          </w:p>
        </w:tc>
      </w:tr>
      <w:tr w14:paraId="1D8F0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82C86">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2</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CC543">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起钉器</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3F826">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0DF92">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889B4">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1BB41">
            <w:pPr>
              <w:widowControl/>
              <w:jc w:val="center"/>
              <w:textAlignment w:val="center"/>
              <w:rPr>
                <w:rFonts w:hint="eastAsia" w:ascii="仿宋" w:hAnsi="仿宋" w:eastAsia="仿宋" w:cs="仿宋"/>
                <w:b w:val="0"/>
                <w:bCs w:val="0"/>
                <w:i w:val="0"/>
                <w:iCs w:val="0"/>
                <w:color w:val="000000"/>
                <w:sz w:val="21"/>
                <w:szCs w:val="21"/>
                <w:u w:val="none"/>
              </w:rPr>
            </w:pPr>
          </w:p>
        </w:tc>
      </w:tr>
      <w:tr w14:paraId="1BAE2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5AEEE">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3</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F875F">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纸杯（加logo）</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84629">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BA5BA">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件</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713CE">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0BC51">
            <w:pPr>
              <w:widowControl/>
              <w:jc w:val="center"/>
              <w:textAlignment w:val="center"/>
              <w:rPr>
                <w:rFonts w:hint="eastAsia" w:ascii="仿宋" w:hAnsi="仿宋" w:eastAsia="仿宋" w:cs="仿宋"/>
                <w:b w:val="0"/>
                <w:bCs w:val="0"/>
                <w:i w:val="0"/>
                <w:iCs w:val="0"/>
                <w:color w:val="000000"/>
                <w:sz w:val="21"/>
                <w:szCs w:val="21"/>
                <w:u w:val="none"/>
              </w:rPr>
            </w:pPr>
          </w:p>
        </w:tc>
      </w:tr>
      <w:tr w14:paraId="38078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41C2D">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4</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FC9CF">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永生5001</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F7AD6">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45858">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盒</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B8EE3">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BEB9C">
            <w:pPr>
              <w:widowControl/>
              <w:jc w:val="center"/>
              <w:textAlignment w:val="center"/>
              <w:rPr>
                <w:rFonts w:hint="eastAsia" w:ascii="仿宋" w:hAnsi="仿宋" w:eastAsia="仿宋" w:cs="仿宋"/>
                <w:b w:val="0"/>
                <w:bCs w:val="0"/>
                <w:i w:val="0"/>
                <w:iCs w:val="0"/>
                <w:color w:val="000000"/>
                <w:sz w:val="21"/>
                <w:szCs w:val="21"/>
                <w:u w:val="none"/>
              </w:rPr>
            </w:pPr>
          </w:p>
        </w:tc>
      </w:tr>
      <w:tr w14:paraId="048952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A71A6">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5</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4A932">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得力中性笔</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81070">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94739">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盒</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4BA93">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CA117">
            <w:pPr>
              <w:widowControl/>
              <w:jc w:val="center"/>
              <w:textAlignment w:val="center"/>
              <w:rPr>
                <w:rFonts w:hint="eastAsia" w:ascii="仿宋" w:hAnsi="仿宋" w:eastAsia="仿宋" w:cs="仿宋"/>
                <w:b w:val="0"/>
                <w:bCs w:val="0"/>
                <w:i w:val="0"/>
                <w:iCs w:val="0"/>
                <w:color w:val="000000"/>
                <w:sz w:val="21"/>
                <w:szCs w:val="21"/>
                <w:u w:val="none"/>
              </w:rPr>
            </w:pPr>
          </w:p>
        </w:tc>
      </w:tr>
      <w:tr w14:paraId="1E430E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021C2">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6</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5E5CA">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四联打印纸</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F4A8A">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0FF82">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件</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013AE">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07B64">
            <w:pPr>
              <w:widowControl/>
              <w:jc w:val="center"/>
              <w:textAlignment w:val="center"/>
              <w:rPr>
                <w:rFonts w:hint="eastAsia" w:ascii="仿宋" w:hAnsi="仿宋" w:eastAsia="仿宋" w:cs="仿宋"/>
                <w:b w:val="0"/>
                <w:bCs w:val="0"/>
                <w:i w:val="0"/>
                <w:iCs w:val="0"/>
                <w:color w:val="000000"/>
                <w:sz w:val="21"/>
                <w:szCs w:val="21"/>
                <w:u w:val="none"/>
              </w:rPr>
            </w:pPr>
          </w:p>
        </w:tc>
      </w:tr>
      <w:tr w14:paraId="18A19E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7069E">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7</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DC9D1">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粘钩</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DE4B1">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5EF08">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板</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0FB2B">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7F2AE">
            <w:pPr>
              <w:widowControl/>
              <w:jc w:val="center"/>
              <w:textAlignment w:val="center"/>
              <w:rPr>
                <w:rFonts w:hint="eastAsia" w:ascii="仿宋" w:hAnsi="仿宋" w:eastAsia="仿宋" w:cs="仿宋"/>
                <w:b w:val="0"/>
                <w:bCs w:val="0"/>
                <w:i w:val="0"/>
                <w:iCs w:val="0"/>
                <w:color w:val="000000"/>
                <w:sz w:val="21"/>
                <w:szCs w:val="21"/>
                <w:u w:val="none"/>
              </w:rPr>
            </w:pPr>
          </w:p>
        </w:tc>
      </w:tr>
      <w:tr w14:paraId="5DDF1F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ADAD7">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8</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780FC">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排钩</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C7E64">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67126">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E5382">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2F0DB">
            <w:pPr>
              <w:widowControl/>
              <w:jc w:val="center"/>
              <w:textAlignment w:val="center"/>
              <w:rPr>
                <w:rFonts w:hint="eastAsia" w:ascii="仿宋" w:hAnsi="仿宋" w:eastAsia="仿宋" w:cs="仿宋"/>
                <w:b w:val="0"/>
                <w:bCs w:val="0"/>
                <w:i w:val="0"/>
                <w:iCs w:val="0"/>
                <w:color w:val="000000"/>
                <w:sz w:val="21"/>
                <w:szCs w:val="21"/>
                <w:u w:val="none"/>
              </w:rPr>
            </w:pPr>
          </w:p>
        </w:tc>
      </w:tr>
      <w:tr w14:paraId="3D5429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7D623">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9</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F1A53">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洁柔抽纸1</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F4525">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5418C">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件</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5F519">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F7CAE">
            <w:pPr>
              <w:widowControl/>
              <w:jc w:val="center"/>
              <w:textAlignment w:val="center"/>
              <w:rPr>
                <w:rFonts w:hint="eastAsia" w:ascii="仿宋" w:hAnsi="仿宋" w:eastAsia="仿宋" w:cs="仿宋"/>
                <w:b w:val="0"/>
                <w:bCs w:val="0"/>
                <w:i w:val="0"/>
                <w:iCs w:val="0"/>
                <w:color w:val="000000"/>
                <w:sz w:val="21"/>
                <w:szCs w:val="21"/>
                <w:u w:val="none"/>
              </w:rPr>
            </w:pPr>
          </w:p>
        </w:tc>
      </w:tr>
      <w:tr w14:paraId="183D7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0BA02">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10</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4D409">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洁柔抽纸2</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E13D2">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6ECCE">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件</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8A79E">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90284">
            <w:pPr>
              <w:widowControl/>
              <w:jc w:val="center"/>
              <w:textAlignment w:val="center"/>
              <w:rPr>
                <w:rFonts w:hint="eastAsia" w:ascii="仿宋" w:hAnsi="仿宋" w:eastAsia="仿宋" w:cs="仿宋"/>
                <w:b w:val="0"/>
                <w:bCs w:val="0"/>
                <w:i w:val="0"/>
                <w:iCs w:val="0"/>
                <w:color w:val="000000"/>
                <w:sz w:val="21"/>
                <w:szCs w:val="21"/>
                <w:u w:val="none"/>
              </w:rPr>
            </w:pPr>
          </w:p>
        </w:tc>
      </w:tr>
      <w:tr w14:paraId="48FDE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9F7D7">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11</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7C973">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塑料篮</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13FA2">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58442">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FE4CC">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0C06B">
            <w:pPr>
              <w:widowControl/>
              <w:jc w:val="center"/>
              <w:textAlignment w:val="center"/>
              <w:rPr>
                <w:rFonts w:hint="eastAsia" w:ascii="仿宋" w:hAnsi="仿宋" w:eastAsia="仿宋" w:cs="仿宋"/>
                <w:b w:val="0"/>
                <w:bCs w:val="0"/>
                <w:i w:val="0"/>
                <w:iCs w:val="0"/>
                <w:color w:val="000000"/>
                <w:sz w:val="21"/>
                <w:szCs w:val="21"/>
                <w:u w:val="none"/>
              </w:rPr>
            </w:pPr>
          </w:p>
        </w:tc>
      </w:tr>
      <w:tr w14:paraId="43EBD8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4B7F7">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12</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A987E">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塑料篮</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98ACC">
            <w:pPr>
              <w:jc w:val="center"/>
              <w:rPr>
                <w:rFonts w:hint="eastAsia" w:ascii="仿宋" w:hAnsi="仿宋" w:eastAsia="仿宋" w:cs="仿宋"/>
                <w:b w:val="0"/>
                <w:bCs w:val="0"/>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DF636">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8BE08">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C4FAA">
            <w:pPr>
              <w:widowControl/>
              <w:jc w:val="center"/>
              <w:textAlignment w:val="center"/>
              <w:rPr>
                <w:rFonts w:hint="eastAsia" w:ascii="仿宋" w:hAnsi="仿宋" w:eastAsia="仿宋" w:cs="仿宋"/>
                <w:b w:val="0"/>
                <w:bCs w:val="0"/>
                <w:i w:val="0"/>
                <w:iCs w:val="0"/>
                <w:color w:val="000000"/>
                <w:sz w:val="21"/>
                <w:szCs w:val="21"/>
                <w:u w:val="none"/>
              </w:rPr>
            </w:pPr>
          </w:p>
        </w:tc>
      </w:tr>
      <w:tr w14:paraId="786C9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C0F71">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13</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19FC5">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塑料篮</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780AD">
            <w:pPr>
              <w:jc w:val="center"/>
              <w:rPr>
                <w:rFonts w:hint="eastAsia" w:ascii="仿宋" w:hAnsi="仿宋" w:eastAsia="仿宋" w:cs="仿宋"/>
                <w:b w:val="0"/>
                <w:bCs w:val="0"/>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684A2">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A8578">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13DD6">
            <w:pPr>
              <w:widowControl/>
              <w:jc w:val="center"/>
              <w:textAlignment w:val="center"/>
              <w:rPr>
                <w:rFonts w:hint="eastAsia" w:ascii="仿宋" w:hAnsi="仿宋" w:eastAsia="仿宋" w:cs="仿宋"/>
                <w:b w:val="0"/>
                <w:bCs w:val="0"/>
                <w:i w:val="0"/>
                <w:iCs w:val="0"/>
                <w:color w:val="000000"/>
                <w:sz w:val="21"/>
                <w:szCs w:val="21"/>
                <w:u w:val="none"/>
              </w:rPr>
            </w:pPr>
          </w:p>
        </w:tc>
      </w:tr>
      <w:tr w14:paraId="20A5B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61ED6">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14</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E7E18">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塑料篮</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FA7CC">
            <w:pPr>
              <w:jc w:val="center"/>
              <w:rPr>
                <w:rFonts w:hint="eastAsia" w:ascii="仿宋" w:hAnsi="仿宋" w:eastAsia="仿宋" w:cs="仿宋"/>
                <w:b w:val="0"/>
                <w:bCs w:val="0"/>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7CE4F">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3D4A5">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CA843">
            <w:pPr>
              <w:widowControl/>
              <w:jc w:val="center"/>
              <w:textAlignment w:val="center"/>
              <w:rPr>
                <w:rFonts w:hint="eastAsia" w:ascii="仿宋" w:hAnsi="仿宋" w:eastAsia="仿宋" w:cs="仿宋"/>
                <w:b w:val="0"/>
                <w:bCs w:val="0"/>
                <w:i w:val="0"/>
                <w:iCs w:val="0"/>
                <w:color w:val="000000"/>
                <w:sz w:val="21"/>
                <w:szCs w:val="21"/>
                <w:u w:val="none"/>
              </w:rPr>
            </w:pPr>
          </w:p>
        </w:tc>
      </w:tr>
      <w:tr w14:paraId="7E598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A1FC8">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15</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A735E">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订书机1</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5AE48">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FDF81">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A64FF">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235B3">
            <w:pPr>
              <w:widowControl/>
              <w:jc w:val="center"/>
              <w:textAlignment w:val="center"/>
              <w:rPr>
                <w:rFonts w:hint="eastAsia" w:ascii="仿宋" w:hAnsi="仿宋" w:eastAsia="仿宋" w:cs="仿宋"/>
                <w:b w:val="0"/>
                <w:bCs w:val="0"/>
                <w:i w:val="0"/>
                <w:iCs w:val="0"/>
                <w:color w:val="000000"/>
                <w:sz w:val="21"/>
                <w:szCs w:val="21"/>
                <w:u w:val="none"/>
              </w:rPr>
            </w:pPr>
          </w:p>
        </w:tc>
      </w:tr>
      <w:tr w14:paraId="11196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F607A">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16</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2154B">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订书机2</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FE114">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C4D62">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BF692">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66EAD">
            <w:pPr>
              <w:widowControl/>
              <w:jc w:val="center"/>
              <w:textAlignment w:val="center"/>
              <w:rPr>
                <w:rFonts w:hint="eastAsia" w:ascii="仿宋" w:hAnsi="仿宋" w:eastAsia="仿宋" w:cs="仿宋"/>
                <w:b w:val="0"/>
                <w:bCs w:val="0"/>
                <w:i w:val="0"/>
                <w:iCs w:val="0"/>
                <w:color w:val="000000"/>
                <w:sz w:val="21"/>
                <w:szCs w:val="21"/>
                <w:u w:val="none"/>
              </w:rPr>
            </w:pPr>
          </w:p>
        </w:tc>
      </w:tr>
      <w:tr w14:paraId="6B2AF7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5588B">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17</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6F6C5">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订书针</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3A020">
            <w:pPr>
              <w:jc w:val="center"/>
              <w:rPr>
                <w:rFonts w:hint="eastAsia" w:ascii="仿宋" w:hAnsi="仿宋" w:eastAsia="仿宋" w:cs="仿宋"/>
                <w:b w:val="0"/>
                <w:bCs w:val="0"/>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B7DAD">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盒</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31286">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CCAB1">
            <w:pPr>
              <w:widowControl/>
              <w:jc w:val="center"/>
              <w:textAlignment w:val="center"/>
              <w:rPr>
                <w:rFonts w:hint="eastAsia" w:ascii="仿宋" w:hAnsi="仿宋" w:eastAsia="仿宋" w:cs="仿宋"/>
                <w:b w:val="0"/>
                <w:bCs w:val="0"/>
                <w:i w:val="0"/>
                <w:iCs w:val="0"/>
                <w:color w:val="000000"/>
                <w:sz w:val="21"/>
                <w:szCs w:val="21"/>
                <w:u w:val="none"/>
              </w:rPr>
            </w:pPr>
          </w:p>
        </w:tc>
      </w:tr>
      <w:tr w14:paraId="3AB1E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1BA5A">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18</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E6EF4">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回形针</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D5216">
            <w:pPr>
              <w:jc w:val="center"/>
              <w:rPr>
                <w:rFonts w:hint="eastAsia" w:ascii="仿宋" w:hAnsi="仿宋" w:eastAsia="仿宋" w:cs="仿宋"/>
                <w:b w:val="0"/>
                <w:bCs w:val="0"/>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C3B44">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盒</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2BF50">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EC0CA">
            <w:pPr>
              <w:widowControl/>
              <w:jc w:val="center"/>
              <w:textAlignment w:val="center"/>
              <w:rPr>
                <w:rFonts w:hint="eastAsia" w:ascii="仿宋" w:hAnsi="仿宋" w:eastAsia="仿宋" w:cs="仿宋"/>
                <w:b w:val="0"/>
                <w:bCs w:val="0"/>
                <w:i w:val="0"/>
                <w:iCs w:val="0"/>
                <w:color w:val="000000"/>
                <w:sz w:val="21"/>
                <w:szCs w:val="21"/>
                <w:u w:val="none"/>
              </w:rPr>
            </w:pPr>
          </w:p>
        </w:tc>
      </w:tr>
      <w:tr w14:paraId="1D571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B6D70">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19</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E1B74">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大头针</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AD72F">
            <w:pPr>
              <w:jc w:val="center"/>
              <w:rPr>
                <w:rFonts w:hint="eastAsia" w:ascii="仿宋" w:hAnsi="仿宋" w:eastAsia="仿宋" w:cs="仿宋"/>
                <w:b w:val="0"/>
                <w:bCs w:val="0"/>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6E025">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盒</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F4365">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78C17">
            <w:pPr>
              <w:widowControl/>
              <w:jc w:val="center"/>
              <w:textAlignment w:val="center"/>
              <w:rPr>
                <w:rFonts w:hint="eastAsia" w:ascii="仿宋" w:hAnsi="仿宋" w:eastAsia="仿宋" w:cs="仿宋"/>
                <w:b w:val="0"/>
                <w:bCs w:val="0"/>
                <w:i w:val="0"/>
                <w:iCs w:val="0"/>
                <w:color w:val="000000"/>
                <w:sz w:val="21"/>
                <w:szCs w:val="21"/>
                <w:u w:val="none"/>
              </w:rPr>
            </w:pPr>
          </w:p>
        </w:tc>
      </w:tr>
      <w:tr w14:paraId="4DD12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F48D6">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20</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5247E">
            <w:pPr>
              <w:keepNext w:val="0"/>
              <w:keepLines w:val="0"/>
              <w:widowControl/>
              <w:suppressLineNumbers w:val="0"/>
              <w:jc w:val="center"/>
              <w:textAlignment w:val="center"/>
              <w:rPr>
                <w:rFonts w:hint="default"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肥皂1</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867E3">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02593">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块</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13162">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9253E">
            <w:pPr>
              <w:widowControl/>
              <w:jc w:val="center"/>
              <w:textAlignment w:val="center"/>
              <w:rPr>
                <w:rFonts w:hint="eastAsia" w:ascii="仿宋" w:hAnsi="仿宋" w:eastAsia="仿宋" w:cs="仿宋"/>
                <w:b w:val="0"/>
                <w:bCs w:val="0"/>
                <w:i w:val="0"/>
                <w:iCs w:val="0"/>
                <w:color w:val="000000"/>
                <w:sz w:val="21"/>
                <w:szCs w:val="21"/>
                <w:u w:val="none"/>
              </w:rPr>
            </w:pPr>
          </w:p>
        </w:tc>
      </w:tr>
      <w:tr w14:paraId="62BD2D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E691D">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21</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9FA04">
            <w:pPr>
              <w:keepNext w:val="0"/>
              <w:keepLines w:val="0"/>
              <w:widowControl/>
              <w:suppressLineNumbers w:val="0"/>
              <w:jc w:val="center"/>
              <w:textAlignment w:val="center"/>
              <w:rPr>
                <w:rFonts w:hint="default"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肥皂2</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6B97F">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62C32">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块</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6C38B">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44A40">
            <w:pPr>
              <w:widowControl/>
              <w:jc w:val="center"/>
              <w:textAlignment w:val="center"/>
              <w:rPr>
                <w:rFonts w:hint="eastAsia" w:ascii="仿宋" w:hAnsi="仿宋" w:eastAsia="仿宋" w:cs="仿宋"/>
                <w:b w:val="0"/>
                <w:bCs w:val="0"/>
                <w:i w:val="0"/>
                <w:iCs w:val="0"/>
                <w:color w:val="000000"/>
                <w:sz w:val="21"/>
                <w:szCs w:val="21"/>
                <w:u w:val="none"/>
              </w:rPr>
            </w:pPr>
          </w:p>
        </w:tc>
      </w:tr>
      <w:tr w14:paraId="4A6DA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87B66">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22</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32B67">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文件盒1</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BAA27">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A769F">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1F30D">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D5897">
            <w:pPr>
              <w:widowControl/>
              <w:jc w:val="center"/>
              <w:textAlignment w:val="center"/>
              <w:rPr>
                <w:rFonts w:hint="eastAsia" w:ascii="仿宋" w:hAnsi="仿宋" w:eastAsia="仿宋" w:cs="仿宋"/>
                <w:b w:val="0"/>
                <w:bCs w:val="0"/>
                <w:i w:val="0"/>
                <w:iCs w:val="0"/>
                <w:color w:val="000000"/>
                <w:sz w:val="21"/>
                <w:szCs w:val="21"/>
                <w:u w:val="none"/>
              </w:rPr>
            </w:pPr>
          </w:p>
        </w:tc>
      </w:tr>
      <w:tr w14:paraId="0EB46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ADC0A">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23</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B2790">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文件盒2</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8847C">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8391E">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31E4B">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6301D">
            <w:pPr>
              <w:widowControl/>
              <w:jc w:val="center"/>
              <w:textAlignment w:val="center"/>
              <w:rPr>
                <w:rFonts w:hint="eastAsia" w:ascii="仿宋" w:hAnsi="仿宋" w:eastAsia="仿宋" w:cs="仿宋"/>
                <w:b w:val="0"/>
                <w:bCs w:val="0"/>
                <w:i w:val="0"/>
                <w:iCs w:val="0"/>
                <w:color w:val="000000"/>
                <w:sz w:val="21"/>
                <w:szCs w:val="21"/>
                <w:u w:val="none"/>
              </w:rPr>
            </w:pPr>
          </w:p>
        </w:tc>
      </w:tr>
      <w:tr w14:paraId="7D05D2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20063">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24</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2FB10">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文件盒3</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5EA0B">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F1A11">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F9AFA">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16134">
            <w:pPr>
              <w:widowControl/>
              <w:jc w:val="center"/>
              <w:textAlignment w:val="center"/>
              <w:rPr>
                <w:rFonts w:hint="eastAsia" w:ascii="仿宋" w:hAnsi="仿宋" w:eastAsia="仿宋" w:cs="仿宋"/>
                <w:b w:val="0"/>
                <w:bCs w:val="0"/>
                <w:i w:val="0"/>
                <w:iCs w:val="0"/>
                <w:color w:val="000000"/>
                <w:sz w:val="21"/>
                <w:szCs w:val="21"/>
                <w:u w:val="none"/>
              </w:rPr>
            </w:pPr>
          </w:p>
        </w:tc>
      </w:tr>
      <w:tr w14:paraId="4348EC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FC740">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25</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C3C28">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档案盒1</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36ED4">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8E55D">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FBFDC">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7C82F">
            <w:pPr>
              <w:widowControl/>
              <w:jc w:val="center"/>
              <w:textAlignment w:val="center"/>
              <w:rPr>
                <w:rFonts w:hint="eastAsia" w:ascii="仿宋" w:hAnsi="仿宋" w:eastAsia="仿宋" w:cs="仿宋"/>
                <w:b w:val="0"/>
                <w:bCs w:val="0"/>
                <w:i w:val="0"/>
                <w:iCs w:val="0"/>
                <w:color w:val="000000"/>
                <w:sz w:val="21"/>
                <w:szCs w:val="21"/>
                <w:u w:val="none"/>
              </w:rPr>
            </w:pPr>
          </w:p>
        </w:tc>
      </w:tr>
      <w:tr w14:paraId="76E537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39289">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26</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5963E">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档案盒2</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8870A">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20076">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9EB9F">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3EF3B">
            <w:pPr>
              <w:widowControl/>
              <w:jc w:val="center"/>
              <w:textAlignment w:val="center"/>
              <w:rPr>
                <w:rFonts w:hint="eastAsia" w:ascii="仿宋" w:hAnsi="仿宋" w:eastAsia="仿宋" w:cs="仿宋"/>
                <w:b w:val="0"/>
                <w:bCs w:val="0"/>
                <w:i w:val="0"/>
                <w:iCs w:val="0"/>
                <w:color w:val="000000"/>
                <w:sz w:val="21"/>
                <w:szCs w:val="21"/>
                <w:u w:val="none"/>
              </w:rPr>
            </w:pPr>
          </w:p>
        </w:tc>
      </w:tr>
      <w:tr w14:paraId="67943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F0F4C">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27</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C9073">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档案盒3</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64931">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0254A">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DB63E">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DD907">
            <w:pPr>
              <w:widowControl/>
              <w:jc w:val="center"/>
              <w:textAlignment w:val="center"/>
              <w:rPr>
                <w:rFonts w:hint="eastAsia" w:ascii="仿宋" w:hAnsi="仿宋" w:eastAsia="仿宋" w:cs="仿宋"/>
                <w:b w:val="0"/>
                <w:bCs w:val="0"/>
                <w:i w:val="0"/>
                <w:iCs w:val="0"/>
                <w:color w:val="000000"/>
                <w:sz w:val="21"/>
                <w:szCs w:val="21"/>
                <w:u w:val="none"/>
              </w:rPr>
            </w:pPr>
          </w:p>
        </w:tc>
      </w:tr>
      <w:tr w14:paraId="568FF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B27A8">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28</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8C77E">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档案盒4</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0D2E6">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C699E">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FBFF4">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FA220">
            <w:pPr>
              <w:widowControl/>
              <w:jc w:val="center"/>
              <w:textAlignment w:val="center"/>
              <w:rPr>
                <w:rFonts w:hint="eastAsia" w:ascii="仿宋" w:hAnsi="仿宋" w:eastAsia="仿宋" w:cs="仿宋"/>
                <w:b w:val="0"/>
                <w:bCs w:val="0"/>
                <w:i w:val="0"/>
                <w:iCs w:val="0"/>
                <w:color w:val="000000"/>
                <w:sz w:val="21"/>
                <w:szCs w:val="21"/>
                <w:u w:val="none"/>
              </w:rPr>
            </w:pPr>
          </w:p>
        </w:tc>
      </w:tr>
      <w:tr w14:paraId="13249A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E27E3">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29</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7A356">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档案盒5</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6C9C3">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9B6B1">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9477B">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888BC">
            <w:pPr>
              <w:widowControl/>
              <w:jc w:val="center"/>
              <w:textAlignment w:val="center"/>
              <w:rPr>
                <w:rFonts w:hint="eastAsia" w:ascii="仿宋" w:hAnsi="仿宋" w:eastAsia="仿宋" w:cs="仿宋"/>
                <w:b w:val="0"/>
                <w:bCs w:val="0"/>
                <w:i w:val="0"/>
                <w:iCs w:val="0"/>
                <w:color w:val="000000"/>
                <w:sz w:val="21"/>
                <w:szCs w:val="21"/>
                <w:u w:val="none"/>
              </w:rPr>
            </w:pPr>
          </w:p>
        </w:tc>
      </w:tr>
      <w:tr w14:paraId="42EFF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31386">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30</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E746F">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记号笔1</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27888">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8269D">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盒</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34AC4">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92B5F">
            <w:pPr>
              <w:widowControl/>
              <w:jc w:val="center"/>
              <w:textAlignment w:val="center"/>
              <w:rPr>
                <w:rFonts w:hint="eastAsia" w:ascii="仿宋" w:hAnsi="仿宋" w:eastAsia="仿宋" w:cs="仿宋"/>
                <w:b w:val="0"/>
                <w:bCs w:val="0"/>
                <w:i w:val="0"/>
                <w:iCs w:val="0"/>
                <w:color w:val="000000"/>
                <w:sz w:val="21"/>
                <w:szCs w:val="21"/>
                <w:u w:val="none"/>
              </w:rPr>
            </w:pPr>
          </w:p>
        </w:tc>
      </w:tr>
      <w:tr w14:paraId="4B0C1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431C9">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31</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F55C4">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记号笔2</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07C94">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65231">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盒</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F69A0">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A251A">
            <w:pPr>
              <w:widowControl/>
              <w:jc w:val="center"/>
              <w:textAlignment w:val="center"/>
              <w:rPr>
                <w:rFonts w:hint="eastAsia" w:ascii="仿宋" w:hAnsi="仿宋" w:eastAsia="仿宋" w:cs="仿宋"/>
                <w:b w:val="0"/>
                <w:bCs w:val="0"/>
                <w:i w:val="0"/>
                <w:iCs w:val="0"/>
                <w:color w:val="000000"/>
                <w:sz w:val="21"/>
                <w:szCs w:val="21"/>
                <w:u w:val="none"/>
              </w:rPr>
            </w:pPr>
          </w:p>
        </w:tc>
      </w:tr>
      <w:tr w14:paraId="59E56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5FB06">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32</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C63B2">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电池1</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C75B1">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E02E7">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对</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BAAB0">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CBFE1">
            <w:pPr>
              <w:widowControl/>
              <w:jc w:val="center"/>
              <w:textAlignment w:val="center"/>
              <w:rPr>
                <w:rFonts w:hint="eastAsia" w:ascii="仿宋" w:hAnsi="仿宋" w:eastAsia="仿宋" w:cs="仿宋"/>
                <w:b w:val="0"/>
                <w:bCs w:val="0"/>
                <w:i w:val="0"/>
                <w:iCs w:val="0"/>
                <w:color w:val="000000"/>
                <w:sz w:val="21"/>
                <w:szCs w:val="21"/>
                <w:u w:val="none"/>
              </w:rPr>
            </w:pPr>
          </w:p>
        </w:tc>
      </w:tr>
      <w:tr w14:paraId="52AB1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6D336">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33</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AECC9">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电池2</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3E442">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A1D70">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对</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7B748">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3C886">
            <w:pPr>
              <w:widowControl/>
              <w:jc w:val="center"/>
              <w:textAlignment w:val="center"/>
              <w:rPr>
                <w:rFonts w:hint="eastAsia" w:ascii="仿宋" w:hAnsi="仿宋" w:eastAsia="仿宋" w:cs="仿宋"/>
                <w:b w:val="0"/>
                <w:bCs w:val="0"/>
                <w:i w:val="0"/>
                <w:iCs w:val="0"/>
                <w:color w:val="000000"/>
                <w:sz w:val="21"/>
                <w:szCs w:val="21"/>
                <w:u w:val="none"/>
              </w:rPr>
            </w:pPr>
          </w:p>
        </w:tc>
      </w:tr>
      <w:tr w14:paraId="4A914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CD2A6">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34</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2EAC4">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封口胶</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96687">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A15A1">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卷</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5C27D">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0C247">
            <w:pPr>
              <w:widowControl/>
              <w:jc w:val="center"/>
              <w:textAlignment w:val="center"/>
              <w:rPr>
                <w:rFonts w:hint="eastAsia" w:ascii="仿宋" w:hAnsi="仿宋" w:eastAsia="仿宋" w:cs="仿宋"/>
                <w:b w:val="0"/>
                <w:bCs w:val="0"/>
                <w:i w:val="0"/>
                <w:iCs w:val="0"/>
                <w:color w:val="000000"/>
                <w:sz w:val="21"/>
                <w:szCs w:val="21"/>
                <w:u w:val="none"/>
              </w:rPr>
            </w:pPr>
          </w:p>
        </w:tc>
      </w:tr>
      <w:tr w14:paraId="1CA23D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ECA66">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35</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0C9E1">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透明胶</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779C6">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63032">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卷</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69949">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FCF84">
            <w:pPr>
              <w:widowControl/>
              <w:jc w:val="center"/>
              <w:textAlignment w:val="center"/>
              <w:rPr>
                <w:rFonts w:hint="eastAsia" w:ascii="仿宋" w:hAnsi="仿宋" w:eastAsia="仿宋" w:cs="仿宋"/>
                <w:b w:val="0"/>
                <w:bCs w:val="0"/>
                <w:i w:val="0"/>
                <w:iCs w:val="0"/>
                <w:color w:val="000000"/>
                <w:sz w:val="21"/>
                <w:szCs w:val="21"/>
                <w:u w:val="none"/>
              </w:rPr>
            </w:pPr>
          </w:p>
        </w:tc>
      </w:tr>
      <w:tr w14:paraId="4527B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7C70C">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36</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7F80A">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笔筒1</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1C8E2">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3632C">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F3983">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5C077">
            <w:pPr>
              <w:widowControl/>
              <w:jc w:val="center"/>
              <w:textAlignment w:val="center"/>
              <w:rPr>
                <w:rFonts w:hint="eastAsia" w:ascii="仿宋" w:hAnsi="仿宋" w:eastAsia="仿宋" w:cs="仿宋"/>
                <w:b w:val="0"/>
                <w:bCs w:val="0"/>
                <w:i w:val="0"/>
                <w:iCs w:val="0"/>
                <w:color w:val="000000"/>
                <w:sz w:val="21"/>
                <w:szCs w:val="21"/>
                <w:u w:val="none"/>
              </w:rPr>
            </w:pPr>
          </w:p>
        </w:tc>
      </w:tr>
      <w:tr w14:paraId="5EC201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EC2EF">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37</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F894E">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笔筒2</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624A6">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7B512">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A17ED">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09050">
            <w:pPr>
              <w:widowControl/>
              <w:jc w:val="center"/>
              <w:textAlignment w:val="center"/>
              <w:rPr>
                <w:rFonts w:hint="eastAsia" w:ascii="仿宋" w:hAnsi="仿宋" w:eastAsia="仿宋" w:cs="仿宋"/>
                <w:b w:val="0"/>
                <w:bCs w:val="0"/>
                <w:i w:val="0"/>
                <w:iCs w:val="0"/>
                <w:color w:val="000000"/>
                <w:sz w:val="21"/>
                <w:szCs w:val="21"/>
                <w:u w:val="none"/>
              </w:rPr>
            </w:pPr>
          </w:p>
        </w:tc>
      </w:tr>
      <w:tr w14:paraId="6608E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2DA5C">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38</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36AE7">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笔记本1</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AC2B0">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23D06">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本</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0F38E">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8228F">
            <w:pPr>
              <w:widowControl/>
              <w:jc w:val="center"/>
              <w:textAlignment w:val="center"/>
              <w:rPr>
                <w:rFonts w:hint="eastAsia" w:ascii="仿宋" w:hAnsi="仿宋" w:eastAsia="仿宋" w:cs="仿宋"/>
                <w:b w:val="0"/>
                <w:bCs w:val="0"/>
                <w:i w:val="0"/>
                <w:iCs w:val="0"/>
                <w:color w:val="000000"/>
                <w:sz w:val="21"/>
                <w:szCs w:val="21"/>
                <w:u w:val="none"/>
              </w:rPr>
            </w:pPr>
          </w:p>
        </w:tc>
      </w:tr>
      <w:tr w14:paraId="2A7AE0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E5EC7">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39</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B628C">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笔记本2</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92309">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A5967">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本</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D5312">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AE205">
            <w:pPr>
              <w:widowControl/>
              <w:jc w:val="center"/>
              <w:textAlignment w:val="center"/>
              <w:rPr>
                <w:rFonts w:hint="eastAsia" w:ascii="仿宋" w:hAnsi="仿宋" w:eastAsia="仿宋" w:cs="仿宋"/>
                <w:b w:val="0"/>
                <w:bCs w:val="0"/>
                <w:i w:val="0"/>
                <w:iCs w:val="0"/>
                <w:color w:val="000000"/>
                <w:sz w:val="21"/>
                <w:szCs w:val="21"/>
                <w:u w:val="none"/>
              </w:rPr>
            </w:pPr>
          </w:p>
        </w:tc>
      </w:tr>
      <w:tr w14:paraId="091F31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241AE">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40</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850CD">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工作笔记本</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52018">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7CFED">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本</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33EB4">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78483">
            <w:pPr>
              <w:widowControl/>
              <w:jc w:val="center"/>
              <w:textAlignment w:val="center"/>
              <w:rPr>
                <w:rFonts w:hint="eastAsia" w:ascii="仿宋" w:hAnsi="仿宋" w:eastAsia="仿宋" w:cs="仿宋"/>
                <w:b w:val="0"/>
                <w:bCs w:val="0"/>
                <w:i w:val="0"/>
                <w:iCs w:val="0"/>
                <w:color w:val="000000"/>
                <w:sz w:val="21"/>
                <w:szCs w:val="21"/>
                <w:u w:val="none"/>
              </w:rPr>
            </w:pPr>
          </w:p>
        </w:tc>
      </w:tr>
      <w:tr w14:paraId="77450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4B518">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41</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67028">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胶水1</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77728">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5B0A8">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支</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A4F3F">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5899D">
            <w:pPr>
              <w:widowControl/>
              <w:jc w:val="center"/>
              <w:textAlignment w:val="center"/>
              <w:rPr>
                <w:rFonts w:hint="eastAsia" w:ascii="仿宋" w:hAnsi="仿宋" w:eastAsia="仿宋" w:cs="仿宋"/>
                <w:b w:val="0"/>
                <w:bCs w:val="0"/>
                <w:i w:val="0"/>
                <w:iCs w:val="0"/>
                <w:color w:val="000000"/>
                <w:sz w:val="21"/>
                <w:szCs w:val="21"/>
                <w:u w:val="none"/>
              </w:rPr>
            </w:pPr>
          </w:p>
        </w:tc>
      </w:tr>
      <w:tr w14:paraId="2E5CC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4A987">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42</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A3C36">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胶水2</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4B394">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AD2D1">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支</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CBA35">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2EEE8">
            <w:pPr>
              <w:widowControl/>
              <w:jc w:val="center"/>
              <w:textAlignment w:val="center"/>
              <w:rPr>
                <w:rFonts w:hint="eastAsia" w:ascii="仿宋" w:hAnsi="仿宋" w:eastAsia="仿宋" w:cs="仿宋"/>
                <w:b w:val="0"/>
                <w:bCs w:val="0"/>
                <w:i w:val="0"/>
                <w:iCs w:val="0"/>
                <w:color w:val="000000"/>
                <w:sz w:val="21"/>
                <w:szCs w:val="21"/>
                <w:u w:val="none"/>
              </w:rPr>
            </w:pPr>
          </w:p>
        </w:tc>
      </w:tr>
      <w:tr w14:paraId="1A8C2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A4EAE">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43</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52073">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剪刀1</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BAFC1">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1936F">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把</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00290">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05280">
            <w:pPr>
              <w:widowControl/>
              <w:jc w:val="center"/>
              <w:textAlignment w:val="center"/>
              <w:rPr>
                <w:rFonts w:hint="eastAsia" w:ascii="仿宋" w:hAnsi="仿宋" w:eastAsia="仿宋" w:cs="仿宋"/>
                <w:b w:val="0"/>
                <w:bCs w:val="0"/>
                <w:i w:val="0"/>
                <w:iCs w:val="0"/>
                <w:color w:val="000000"/>
                <w:sz w:val="21"/>
                <w:szCs w:val="21"/>
                <w:u w:val="none"/>
              </w:rPr>
            </w:pPr>
          </w:p>
        </w:tc>
      </w:tr>
      <w:tr w14:paraId="64B34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44D89">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44</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0C3BC">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剪刀2</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587B5">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37960">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把</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15495">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2E082">
            <w:pPr>
              <w:widowControl/>
              <w:jc w:val="center"/>
              <w:textAlignment w:val="center"/>
              <w:rPr>
                <w:rFonts w:hint="eastAsia" w:ascii="仿宋" w:hAnsi="仿宋" w:eastAsia="仿宋" w:cs="仿宋"/>
                <w:b w:val="0"/>
                <w:bCs w:val="0"/>
                <w:i w:val="0"/>
                <w:iCs w:val="0"/>
                <w:color w:val="000000"/>
                <w:sz w:val="21"/>
                <w:szCs w:val="21"/>
                <w:u w:val="none"/>
              </w:rPr>
            </w:pPr>
          </w:p>
        </w:tc>
      </w:tr>
      <w:tr w14:paraId="71786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07FE7">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45</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EB403">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剪刀3</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F6FF1">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BD866">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把</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FC739">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C0DCB">
            <w:pPr>
              <w:widowControl/>
              <w:jc w:val="center"/>
              <w:textAlignment w:val="center"/>
              <w:rPr>
                <w:rFonts w:hint="eastAsia" w:ascii="仿宋" w:hAnsi="仿宋" w:eastAsia="仿宋" w:cs="仿宋"/>
                <w:b w:val="0"/>
                <w:bCs w:val="0"/>
                <w:i w:val="0"/>
                <w:iCs w:val="0"/>
                <w:color w:val="000000"/>
                <w:sz w:val="21"/>
                <w:szCs w:val="21"/>
                <w:u w:val="none"/>
              </w:rPr>
            </w:pPr>
          </w:p>
        </w:tc>
      </w:tr>
      <w:tr w14:paraId="39AF1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83062">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46</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DC0D0">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剪刀4</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C2093">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42D19">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把</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E78C5">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87A99">
            <w:pPr>
              <w:widowControl/>
              <w:jc w:val="center"/>
              <w:textAlignment w:val="center"/>
              <w:rPr>
                <w:rFonts w:hint="eastAsia" w:ascii="仿宋" w:hAnsi="仿宋" w:eastAsia="仿宋" w:cs="仿宋"/>
                <w:b w:val="0"/>
                <w:bCs w:val="0"/>
                <w:i w:val="0"/>
                <w:iCs w:val="0"/>
                <w:color w:val="000000"/>
                <w:sz w:val="21"/>
                <w:szCs w:val="21"/>
                <w:u w:val="none"/>
              </w:rPr>
            </w:pPr>
          </w:p>
        </w:tc>
      </w:tr>
      <w:tr w14:paraId="011D7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59BD7">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47</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5AEB0">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铅笔</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AA7FF">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761D0">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盒</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DA1D8">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E3531">
            <w:pPr>
              <w:widowControl/>
              <w:jc w:val="center"/>
              <w:textAlignment w:val="center"/>
              <w:rPr>
                <w:rFonts w:hint="eastAsia" w:ascii="仿宋" w:hAnsi="仿宋" w:eastAsia="仿宋" w:cs="仿宋"/>
                <w:b w:val="0"/>
                <w:bCs w:val="0"/>
                <w:i w:val="0"/>
                <w:iCs w:val="0"/>
                <w:color w:val="000000"/>
                <w:sz w:val="21"/>
                <w:szCs w:val="21"/>
                <w:u w:val="none"/>
              </w:rPr>
            </w:pPr>
          </w:p>
        </w:tc>
      </w:tr>
      <w:tr w14:paraId="37CB9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6082B">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48</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2B4EB">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文件夹1</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6580E">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49F8F">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A65B9">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199F9">
            <w:pPr>
              <w:widowControl/>
              <w:jc w:val="center"/>
              <w:textAlignment w:val="center"/>
              <w:rPr>
                <w:rFonts w:hint="eastAsia" w:ascii="仿宋" w:hAnsi="仿宋" w:eastAsia="仿宋" w:cs="仿宋"/>
                <w:b w:val="0"/>
                <w:bCs w:val="0"/>
                <w:i w:val="0"/>
                <w:iCs w:val="0"/>
                <w:color w:val="000000"/>
                <w:sz w:val="21"/>
                <w:szCs w:val="21"/>
                <w:u w:val="none"/>
              </w:rPr>
            </w:pPr>
          </w:p>
        </w:tc>
      </w:tr>
      <w:tr w14:paraId="3622F9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D856A">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49</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AC4DC">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文件夹2</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58AA8">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74A4B">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08021">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EC725">
            <w:pPr>
              <w:widowControl/>
              <w:jc w:val="center"/>
              <w:textAlignment w:val="center"/>
              <w:rPr>
                <w:rFonts w:hint="eastAsia" w:ascii="仿宋" w:hAnsi="仿宋" w:eastAsia="仿宋" w:cs="仿宋"/>
                <w:b w:val="0"/>
                <w:bCs w:val="0"/>
                <w:i w:val="0"/>
                <w:iCs w:val="0"/>
                <w:color w:val="000000"/>
                <w:sz w:val="21"/>
                <w:szCs w:val="21"/>
                <w:u w:val="none"/>
              </w:rPr>
            </w:pPr>
          </w:p>
        </w:tc>
      </w:tr>
      <w:tr w14:paraId="2E66D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57AC1">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50</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8B604">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文件夹3</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C9199">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D0012">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A849B">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FB150">
            <w:pPr>
              <w:widowControl/>
              <w:jc w:val="center"/>
              <w:textAlignment w:val="center"/>
              <w:rPr>
                <w:rFonts w:hint="eastAsia" w:ascii="仿宋" w:hAnsi="仿宋" w:eastAsia="仿宋" w:cs="仿宋"/>
                <w:b w:val="0"/>
                <w:bCs w:val="0"/>
                <w:i w:val="0"/>
                <w:iCs w:val="0"/>
                <w:color w:val="000000"/>
                <w:sz w:val="21"/>
                <w:szCs w:val="21"/>
                <w:u w:val="none"/>
              </w:rPr>
            </w:pPr>
          </w:p>
        </w:tc>
      </w:tr>
      <w:tr w14:paraId="044DE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33C4E">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51</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AA419">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文件夹4</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6A6F6">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7691C">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CA058">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58EBC">
            <w:pPr>
              <w:widowControl/>
              <w:jc w:val="center"/>
              <w:textAlignment w:val="center"/>
              <w:rPr>
                <w:rFonts w:hint="eastAsia" w:ascii="仿宋" w:hAnsi="仿宋" w:eastAsia="仿宋" w:cs="仿宋"/>
                <w:b w:val="0"/>
                <w:bCs w:val="0"/>
                <w:i w:val="0"/>
                <w:iCs w:val="0"/>
                <w:color w:val="000000"/>
                <w:sz w:val="21"/>
                <w:szCs w:val="21"/>
                <w:u w:val="none"/>
              </w:rPr>
            </w:pPr>
          </w:p>
        </w:tc>
      </w:tr>
      <w:tr w14:paraId="51F68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EF12D">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52</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34652">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文件袋1</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5ECBE">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FDC6A">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27588">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2DC47">
            <w:pPr>
              <w:widowControl/>
              <w:jc w:val="center"/>
              <w:textAlignment w:val="center"/>
              <w:rPr>
                <w:rFonts w:hint="eastAsia" w:ascii="仿宋" w:hAnsi="仿宋" w:eastAsia="仿宋" w:cs="仿宋"/>
                <w:b w:val="0"/>
                <w:bCs w:val="0"/>
                <w:i w:val="0"/>
                <w:iCs w:val="0"/>
                <w:color w:val="000000"/>
                <w:sz w:val="21"/>
                <w:szCs w:val="21"/>
                <w:u w:val="none"/>
              </w:rPr>
            </w:pPr>
          </w:p>
        </w:tc>
      </w:tr>
      <w:tr w14:paraId="0E99D5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73A41">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53</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32C2E">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文件袋2</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FB694">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2DB96">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6FE4C">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B745B">
            <w:pPr>
              <w:widowControl/>
              <w:jc w:val="center"/>
              <w:textAlignment w:val="center"/>
              <w:rPr>
                <w:rFonts w:hint="eastAsia" w:ascii="仿宋" w:hAnsi="仿宋" w:eastAsia="仿宋" w:cs="仿宋"/>
                <w:b w:val="0"/>
                <w:bCs w:val="0"/>
                <w:i w:val="0"/>
                <w:iCs w:val="0"/>
                <w:color w:val="000000"/>
                <w:sz w:val="21"/>
                <w:szCs w:val="21"/>
                <w:u w:val="none"/>
              </w:rPr>
            </w:pPr>
          </w:p>
        </w:tc>
      </w:tr>
      <w:tr w14:paraId="54005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7DEDB">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54</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CE029">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文件袋3</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E6891">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DAA28">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8C13E">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56711">
            <w:pPr>
              <w:widowControl/>
              <w:jc w:val="center"/>
              <w:textAlignment w:val="center"/>
              <w:rPr>
                <w:rFonts w:hint="eastAsia" w:ascii="仿宋" w:hAnsi="仿宋" w:eastAsia="仿宋" w:cs="仿宋"/>
                <w:b w:val="0"/>
                <w:bCs w:val="0"/>
                <w:i w:val="0"/>
                <w:iCs w:val="0"/>
                <w:color w:val="000000"/>
                <w:sz w:val="21"/>
                <w:szCs w:val="21"/>
                <w:u w:val="none"/>
              </w:rPr>
            </w:pPr>
          </w:p>
        </w:tc>
      </w:tr>
      <w:tr w14:paraId="2A537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CFDEF">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55</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DBD9C">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档案袋</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17786">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25666">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5C72A">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0D0D0">
            <w:pPr>
              <w:widowControl/>
              <w:jc w:val="center"/>
              <w:textAlignment w:val="center"/>
              <w:rPr>
                <w:rFonts w:hint="eastAsia" w:ascii="仿宋" w:hAnsi="仿宋" w:eastAsia="仿宋" w:cs="仿宋"/>
                <w:b w:val="0"/>
                <w:bCs w:val="0"/>
                <w:i w:val="0"/>
                <w:iCs w:val="0"/>
                <w:color w:val="000000"/>
                <w:sz w:val="21"/>
                <w:szCs w:val="21"/>
                <w:u w:val="none"/>
              </w:rPr>
            </w:pPr>
          </w:p>
        </w:tc>
      </w:tr>
      <w:tr w14:paraId="7A952F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6C906">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56</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CC9FF">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计算器1</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6F2CC">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C476D">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F8BA3">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AE38A">
            <w:pPr>
              <w:widowControl/>
              <w:jc w:val="center"/>
              <w:textAlignment w:val="center"/>
              <w:rPr>
                <w:rFonts w:hint="eastAsia" w:ascii="仿宋" w:hAnsi="仿宋" w:eastAsia="仿宋" w:cs="仿宋"/>
                <w:b w:val="0"/>
                <w:bCs w:val="0"/>
                <w:i w:val="0"/>
                <w:iCs w:val="0"/>
                <w:color w:val="000000"/>
                <w:sz w:val="21"/>
                <w:szCs w:val="21"/>
                <w:u w:val="none"/>
              </w:rPr>
            </w:pPr>
          </w:p>
        </w:tc>
      </w:tr>
      <w:tr w14:paraId="6DAF8A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17F29">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57</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64B63">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计算器2</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DDC6E">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8CF9F">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C293F">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7B0C1">
            <w:pPr>
              <w:widowControl/>
              <w:jc w:val="center"/>
              <w:textAlignment w:val="center"/>
              <w:rPr>
                <w:rFonts w:hint="eastAsia" w:ascii="仿宋" w:hAnsi="仿宋" w:eastAsia="仿宋" w:cs="仿宋"/>
                <w:b w:val="0"/>
                <w:bCs w:val="0"/>
                <w:i w:val="0"/>
                <w:iCs w:val="0"/>
                <w:color w:val="000000"/>
                <w:sz w:val="21"/>
                <w:szCs w:val="21"/>
                <w:u w:val="none"/>
              </w:rPr>
            </w:pPr>
          </w:p>
        </w:tc>
      </w:tr>
      <w:tr w14:paraId="437CB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3DDCE">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58</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080DA">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计算器3</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55270">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972CF">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6B8B5">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784FD">
            <w:pPr>
              <w:widowControl/>
              <w:jc w:val="center"/>
              <w:textAlignment w:val="center"/>
              <w:rPr>
                <w:rFonts w:hint="eastAsia" w:ascii="仿宋" w:hAnsi="仿宋" w:eastAsia="仿宋" w:cs="仿宋"/>
                <w:b w:val="0"/>
                <w:bCs w:val="0"/>
                <w:i w:val="0"/>
                <w:iCs w:val="0"/>
                <w:color w:val="000000"/>
                <w:sz w:val="21"/>
                <w:szCs w:val="21"/>
                <w:u w:val="none"/>
              </w:rPr>
            </w:pPr>
          </w:p>
        </w:tc>
      </w:tr>
      <w:tr w14:paraId="5CBCC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B4F27">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59</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9B794">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计算器4</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4BFFB">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18DEB">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DFDEA">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5A63A">
            <w:pPr>
              <w:widowControl/>
              <w:jc w:val="center"/>
              <w:textAlignment w:val="center"/>
              <w:rPr>
                <w:rFonts w:hint="eastAsia" w:ascii="仿宋" w:hAnsi="仿宋" w:eastAsia="仿宋" w:cs="仿宋"/>
                <w:b w:val="0"/>
                <w:bCs w:val="0"/>
                <w:i w:val="0"/>
                <w:iCs w:val="0"/>
                <w:color w:val="000000"/>
                <w:sz w:val="21"/>
                <w:szCs w:val="21"/>
                <w:u w:val="none"/>
              </w:rPr>
            </w:pPr>
          </w:p>
        </w:tc>
      </w:tr>
      <w:tr w14:paraId="37AC1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0EDD8">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60</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D42A1">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美工刀1</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E57A2">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68582">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把</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8A6FC">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A1C19">
            <w:pPr>
              <w:widowControl/>
              <w:jc w:val="center"/>
              <w:textAlignment w:val="center"/>
              <w:rPr>
                <w:rFonts w:hint="eastAsia" w:ascii="仿宋" w:hAnsi="仿宋" w:eastAsia="仿宋" w:cs="仿宋"/>
                <w:b w:val="0"/>
                <w:bCs w:val="0"/>
                <w:i w:val="0"/>
                <w:iCs w:val="0"/>
                <w:color w:val="000000"/>
                <w:sz w:val="21"/>
                <w:szCs w:val="21"/>
                <w:u w:val="none"/>
              </w:rPr>
            </w:pPr>
          </w:p>
        </w:tc>
      </w:tr>
      <w:tr w14:paraId="4BF7C1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56D03">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61</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57FA9">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美工刀2</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34B6B">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7D348">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把</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C18E3">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A18BC">
            <w:pPr>
              <w:widowControl/>
              <w:jc w:val="center"/>
              <w:textAlignment w:val="center"/>
              <w:rPr>
                <w:rFonts w:hint="eastAsia" w:ascii="仿宋" w:hAnsi="仿宋" w:eastAsia="仿宋" w:cs="仿宋"/>
                <w:b w:val="0"/>
                <w:bCs w:val="0"/>
                <w:i w:val="0"/>
                <w:iCs w:val="0"/>
                <w:color w:val="000000"/>
                <w:sz w:val="21"/>
                <w:szCs w:val="21"/>
                <w:u w:val="none"/>
              </w:rPr>
            </w:pPr>
          </w:p>
        </w:tc>
      </w:tr>
      <w:tr w14:paraId="7D2C7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EF268">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62</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5A4F4">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美工刀3</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1C77C">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9FDAB">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把</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9F3BC">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69874">
            <w:pPr>
              <w:widowControl/>
              <w:jc w:val="center"/>
              <w:textAlignment w:val="center"/>
              <w:rPr>
                <w:rFonts w:hint="eastAsia" w:ascii="仿宋" w:hAnsi="仿宋" w:eastAsia="仿宋" w:cs="仿宋"/>
                <w:b w:val="0"/>
                <w:bCs w:val="0"/>
                <w:i w:val="0"/>
                <w:iCs w:val="0"/>
                <w:color w:val="000000"/>
                <w:sz w:val="21"/>
                <w:szCs w:val="21"/>
                <w:u w:val="none"/>
              </w:rPr>
            </w:pPr>
          </w:p>
        </w:tc>
      </w:tr>
      <w:tr w14:paraId="280943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3B955">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63</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CE089">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长尾夹1</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C0DA2">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C693D">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盒</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951AB">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1A4C3">
            <w:pPr>
              <w:widowControl/>
              <w:jc w:val="center"/>
              <w:textAlignment w:val="center"/>
              <w:rPr>
                <w:rFonts w:hint="eastAsia" w:ascii="仿宋" w:hAnsi="仿宋" w:eastAsia="仿宋" w:cs="仿宋"/>
                <w:b w:val="0"/>
                <w:bCs w:val="0"/>
                <w:i w:val="0"/>
                <w:iCs w:val="0"/>
                <w:color w:val="000000"/>
                <w:sz w:val="21"/>
                <w:szCs w:val="21"/>
                <w:u w:val="none"/>
              </w:rPr>
            </w:pPr>
          </w:p>
        </w:tc>
      </w:tr>
      <w:tr w14:paraId="607054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F571C">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64</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0F56C">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长尾夹2</w:t>
            </w: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FC7606">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017D9">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盒</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0F5BF">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2FFAB">
            <w:pPr>
              <w:widowControl/>
              <w:jc w:val="center"/>
              <w:textAlignment w:val="center"/>
              <w:rPr>
                <w:rFonts w:hint="eastAsia" w:ascii="仿宋" w:hAnsi="仿宋" w:eastAsia="仿宋" w:cs="仿宋"/>
                <w:b w:val="0"/>
                <w:bCs w:val="0"/>
                <w:i w:val="0"/>
                <w:iCs w:val="0"/>
                <w:color w:val="000000"/>
                <w:sz w:val="21"/>
                <w:szCs w:val="21"/>
                <w:u w:val="none"/>
              </w:rPr>
            </w:pPr>
          </w:p>
        </w:tc>
      </w:tr>
      <w:tr w14:paraId="3C94E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88ED7">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65</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70996">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长尾夹3</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11548">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E5775">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盒</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93A2C">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E0D2A">
            <w:pPr>
              <w:widowControl/>
              <w:jc w:val="center"/>
              <w:textAlignment w:val="center"/>
              <w:rPr>
                <w:rFonts w:hint="eastAsia" w:ascii="仿宋" w:hAnsi="仿宋" w:eastAsia="仿宋" w:cs="仿宋"/>
                <w:b w:val="0"/>
                <w:bCs w:val="0"/>
                <w:i w:val="0"/>
                <w:iCs w:val="0"/>
                <w:color w:val="000000"/>
                <w:sz w:val="21"/>
                <w:szCs w:val="21"/>
                <w:u w:val="none"/>
              </w:rPr>
            </w:pPr>
          </w:p>
        </w:tc>
      </w:tr>
      <w:tr w14:paraId="1119D5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37ACE">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66</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42E2A">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长尾夹4</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47399">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23FC2">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盒</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9B5A0">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F0C25">
            <w:pPr>
              <w:widowControl/>
              <w:jc w:val="center"/>
              <w:textAlignment w:val="center"/>
              <w:rPr>
                <w:rFonts w:hint="eastAsia" w:ascii="仿宋" w:hAnsi="仿宋" w:eastAsia="仿宋" w:cs="仿宋"/>
                <w:b w:val="0"/>
                <w:bCs w:val="0"/>
                <w:i w:val="0"/>
                <w:iCs w:val="0"/>
                <w:color w:val="000000"/>
                <w:sz w:val="21"/>
                <w:szCs w:val="21"/>
                <w:u w:val="none"/>
              </w:rPr>
            </w:pPr>
          </w:p>
        </w:tc>
      </w:tr>
      <w:tr w14:paraId="0C55F9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4EF1F">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67</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0594A">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长尾夹5</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52EED">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66AB5">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盒</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27F31">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9A455">
            <w:pPr>
              <w:widowControl/>
              <w:jc w:val="center"/>
              <w:textAlignment w:val="center"/>
              <w:rPr>
                <w:rFonts w:hint="eastAsia" w:ascii="仿宋" w:hAnsi="仿宋" w:eastAsia="仿宋" w:cs="仿宋"/>
                <w:b w:val="0"/>
                <w:bCs w:val="0"/>
                <w:i w:val="0"/>
                <w:iCs w:val="0"/>
                <w:color w:val="000000"/>
                <w:sz w:val="21"/>
                <w:szCs w:val="21"/>
                <w:u w:val="none"/>
              </w:rPr>
            </w:pPr>
          </w:p>
        </w:tc>
      </w:tr>
      <w:tr w14:paraId="1E1443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D95ED">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68</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8CEF9">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长尾夹6</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C651C">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B9C83">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盒</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2259A">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7F8F6">
            <w:pPr>
              <w:widowControl/>
              <w:jc w:val="center"/>
              <w:textAlignment w:val="center"/>
              <w:rPr>
                <w:rFonts w:hint="eastAsia" w:ascii="仿宋" w:hAnsi="仿宋" w:eastAsia="仿宋" w:cs="仿宋"/>
                <w:b w:val="0"/>
                <w:bCs w:val="0"/>
                <w:i w:val="0"/>
                <w:iCs w:val="0"/>
                <w:color w:val="000000"/>
                <w:sz w:val="21"/>
                <w:szCs w:val="21"/>
                <w:u w:val="none"/>
              </w:rPr>
            </w:pPr>
          </w:p>
        </w:tc>
      </w:tr>
      <w:tr w14:paraId="4B0098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A617B">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69</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50C80">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南韩固体胶1</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C0CD9">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BDBC1">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瓶</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DBE01">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3D8EC">
            <w:pPr>
              <w:widowControl/>
              <w:jc w:val="center"/>
              <w:textAlignment w:val="center"/>
              <w:rPr>
                <w:rFonts w:hint="eastAsia" w:ascii="仿宋" w:hAnsi="仿宋" w:eastAsia="仿宋" w:cs="仿宋"/>
                <w:b w:val="0"/>
                <w:bCs w:val="0"/>
                <w:i w:val="0"/>
                <w:iCs w:val="0"/>
                <w:color w:val="000000"/>
                <w:sz w:val="21"/>
                <w:szCs w:val="21"/>
                <w:u w:val="none"/>
              </w:rPr>
            </w:pPr>
          </w:p>
        </w:tc>
      </w:tr>
      <w:tr w14:paraId="4048A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2310F">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70</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F1D3A">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南韩固体胶2</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389FE">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C7C7E">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瓶</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61D61">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495D5">
            <w:pPr>
              <w:widowControl/>
              <w:jc w:val="center"/>
              <w:textAlignment w:val="center"/>
              <w:rPr>
                <w:rFonts w:hint="eastAsia" w:ascii="仿宋" w:hAnsi="仿宋" w:eastAsia="仿宋" w:cs="仿宋"/>
                <w:b w:val="0"/>
                <w:bCs w:val="0"/>
                <w:i w:val="0"/>
                <w:iCs w:val="0"/>
                <w:color w:val="000000"/>
                <w:sz w:val="21"/>
                <w:szCs w:val="21"/>
                <w:u w:val="none"/>
              </w:rPr>
            </w:pPr>
          </w:p>
        </w:tc>
      </w:tr>
      <w:tr w14:paraId="74AE90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EF8B1">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71</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9B66E">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南韩固体胶3</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AF535">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E5987">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瓶</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60396">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6AAFF">
            <w:pPr>
              <w:widowControl/>
              <w:jc w:val="center"/>
              <w:textAlignment w:val="center"/>
              <w:rPr>
                <w:rFonts w:hint="eastAsia" w:ascii="仿宋" w:hAnsi="仿宋" w:eastAsia="仿宋" w:cs="仿宋"/>
                <w:b w:val="0"/>
                <w:bCs w:val="0"/>
                <w:i w:val="0"/>
                <w:iCs w:val="0"/>
                <w:color w:val="000000"/>
                <w:sz w:val="21"/>
                <w:szCs w:val="21"/>
                <w:u w:val="none"/>
              </w:rPr>
            </w:pPr>
          </w:p>
        </w:tc>
      </w:tr>
      <w:tr w14:paraId="0803C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45D0A">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72</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8D54E">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南韩固体胶4</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CD489">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9B27E">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瓶</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D8428">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47F8B">
            <w:pPr>
              <w:widowControl/>
              <w:jc w:val="center"/>
              <w:textAlignment w:val="center"/>
              <w:rPr>
                <w:rFonts w:hint="eastAsia" w:ascii="仿宋" w:hAnsi="仿宋" w:eastAsia="仿宋" w:cs="仿宋"/>
                <w:b w:val="0"/>
                <w:bCs w:val="0"/>
                <w:i w:val="0"/>
                <w:iCs w:val="0"/>
                <w:color w:val="000000"/>
                <w:sz w:val="21"/>
                <w:szCs w:val="21"/>
                <w:u w:val="none"/>
              </w:rPr>
            </w:pPr>
          </w:p>
        </w:tc>
      </w:tr>
      <w:tr w14:paraId="5767C7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B195E">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73</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BF46C">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洁丽雅毛巾1</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CAE88">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48C25">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张</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552DC">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D6CDB">
            <w:pPr>
              <w:widowControl/>
              <w:jc w:val="center"/>
              <w:textAlignment w:val="center"/>
              <w:rPr>
                <w:rFonts w:hint="eastAsia" w:ascii="仿宋" w:hAnsi="仿宋" w:eastAsia="仿宋" w:cs="仿宋"/>
                <w:b w:val="0"/>
                <w:bCs w:val="0"/>
                <w:i w:val="0"/>
                <w:iCs w:val="0"/>
                <w:color w:val="000000"/>
                <w:sz w:val="21"/>
                <w:szCs w:val="21"/>
                <w:u w:val="none"/>
              </w:rPr>
            </w:pPr>
          </w:p>
        </w:tc>
      </w:tr>
      <w:tr w14:paraId="1BBBA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B6815">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74</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CE162">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洁丽雅毛巾2</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77323">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86820">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张</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ABA14">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2D06B">
            <w:pPr>
              <w:widowControl/>
              <w:jc w:val="center"/>
              <w:textAlignment w:val="center"/>
              <w:rPr>
                <w:rFonts w:hint="eastAsia" w:ascii="仿宋" w:hAnsi="仿宋" w:eastAsia="仿宋" w:cs="仿宋"/>
                <w:b w:val="0"/>
                <w:bCs w:val="0"/>
                <w:i w:val="0"/>
                <w:iCs w:val="0"/>
                <w:color w:val="000000"/>
                <w:sz w:val="21"/>
                <w:szCs w:val="21"/>
                <w:u w:val="none"/>
              </w:rPr>
            </w:pPr>
          </w:p>
        </w:tc>
      </w:tr>
      <w:tr w14:paraId="63B960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34508">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75</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F2F40">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三利毛巾1</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F7A68">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D8AD5">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张</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7CD19">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9E5E0">
            <w:pPr>
              <w:widowControl/>
              <w:jc w:val="center"/>
              <w:textAlignment w:val="center"/>
              <w:rPr>
                <w:rFonts w:hint="eastAsia" w:ascii="仿宋" w:hAnsi="仿宋" w:eastAsia="仿宋" w:cs="仿宋"/>
                <w:b w:val="0"/>
                <w:bCs w:val="0"/>
                <w:i w:val="0"/>
                <w:iCs w:val="0"/>
                <w:color w:val="000000"/>
                <w:sz w:val="21"/>
                <w:szCs w:val="21"/>
                <w:u w:val="none"/>
              </w:rPr>
            </w:pPr>
          </w:p>
        </w:tc>
      </w:tr>
      <w:tr w14:paraId="439C65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45B87">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76</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CE076">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三利毛巾2</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C7714">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73521">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张</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37372">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2F767">
            <w:pPr>
              <w:widowControl/>
              <w:jc w:val="center"/>
              <w:textAlignment w:val="center"/>
              <w:rPr>
                <w:rFonts w:hint="eastAsia" w:ascii="仿宋" w:hAnsi="仿宋" w:eastAsia="仿宋" w:cs="仿宋"/>
                <w:b w:val="0"/>
                <w:bCs w:val="0"/>
                <w:i w:val="0"/>
                <w:iCs w:val="0"/>
                <w:color w:val="000000"/>
                <w:sz w:val="21"/>
                <w:szCs w:val="21"/>
                <w:u w:val="none"/>
              </w:rPr>
            </w:pPr>
          </w:p>
        </w:tc>
      </w:tr>
      <w:tr w14:paraId="12D11E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45710">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77</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79CC5">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长尾猴毛巾</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6FE15">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44888">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张</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42C13">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096D7">
            <w:pPr>
              <w:widowControl/>
              <w:jc w:val="center"/>
              <w:textAlignment w:val="center"/>
              <w:rPr>
                <w:rFonts w:hint="eastAsia" w:ascii="仿宋" w:hAnsi="仿宋" w:eastAsia="仿宋" w:cs="仿宋"/>
                <w:b w:val="0"/>
                <w:bCs w:val="0"/>
                <w:i w:val="0"/>
                <w:iCs w:val="0"/>
                <w:color w:val="000000"/>
                <w:sz w:val="21"/>
                <w:szCs w:val="21"/>
                <w:u w:val="none"/>
              </w:rPr>
            </w:pPr>
          </w:p>
        </w:tc>
      </w:tr>
      <w:tr w14:paraId="769FA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4005F">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78</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EC62F">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洁丽雅方巾1</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B9415">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FA55E">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张</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0AB9B">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EADE5">
            <w:pPr>
              <w:widowControl/>
              <w:jc w:val="center"/>
              <w:textAlignment w:val="center"/>
              <w:rPr>
                <w:rFonts w:hint="eastAsia" w:ascii="仿宋" w:hAnsi="仿宋" w:eastAsia="仿宋" w:cs="仿宋"/>
                <w:b w:val="0"/>
                <w:bCs w:val="0"/>
                <w:i w:val="0"/>
                <w:iCs w:val="0"/>
                <w:color w:val="000000"/>
                <w:sz w:val="21"/>
                <w:szCs w:val="21"/>
                <w:u w:val="none"/>
              </w:rPr>
            </w:pPr>
          </w:p>
        </w:tc>
      </w:tr>
      <w:tr w14:paraId="7EF3F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E48D9">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79</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1F1C5">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洁丽雅方巾2</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6B46F">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40D48">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张</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A1BCA">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88537">
            <w:pPr>
              <w:widowControl/>
              <w:jc w:val="center"/>
              <w:textAlignment w:val="center"/>
              <w:rPr>
                <w:rFonts w:hint="eastAsia" w:ascii="仿宋" w:hAnsi="仿宋" w:eastAsia="仿宋" w:cs="仿宋"/>
                <w:b w:val="0"/>
                <w:bCs w:val="0"/>
                <w:i w:val="0"/>
                <w:iCs w:val="0"/>
                <w:color w:val="000000"/>
                <w:sz w:val="21"/>
                <w:szCs w:val="21"/>
                <w:u w:val="none"/>
              </w:rPr>
            </w:pPr>
          </w:p>
        </w:tc>
      </w:tr>
      <w:tr w14:paraId="23D6D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92279">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80</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C53DC">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方巾</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265B3">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B6AD5">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张</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CF98F">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EC49B">
            <w:pPr>
              <w:widowControl/>
              <w:jc w:val="center"/>
              <w:textAlignment w:val="center"/>
              <w:rPr>
                <w:rFonts w:hint="eastAsia" w:ascii="仿宋" w:hAnsi="仿宋" w:eastAsia="仿宋" w:cs="仿宋"/>
                <w:b w:val="0"/>
                <w:bCs w:val="0"/>
                <w:i w:val="0"/>
                <w:iCs w:val="0"/>
                <w:color w:val="000000"/>
                <w:sz w:val="21"/>
                <w:szCs w:val="21"/>
                <w:u w:val="none"/>
              </w:rPr>
            </w:pPr>
          </w:p>
        </w:tc>
      </w:tr>
      <w:tr w14:paraId="6B2D39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9553C">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81</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EAEF3">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小方巾</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92FAC">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FC186">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张</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F6055">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B0DC9">
            <w:pPr>
              <w:widowControl/>
              <w:jc w:val="center"/>
              <w:textAlignment w:val="center"/>
              <w:rPr>
                <w:rFonts w:hint="eastAsia" w:ascii="仿宋" w:hAnsi="仿宋" w:eastAsia="仿宋" w:cs="仿宋"/>
                <w:b w:val="0"/>
                <w:bCs w:val="0"/>
                <w:i w:val="0"/>
                <w:iCs w:val="0"/>
                <w:color w:val="000000"/>
                <w:sz w:val="21"/>
                <w:szCs w:val="21"/>
                <w:u w:val="none"/>
              </w:rPr>
            </w:pPr>
          </w:p>
        </w:tc>
      </w:tr>
      <w:tr w14:paraId="2ABF5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F3104">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82</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16906">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公牛插线板1</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F27BE">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548C2">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610FA">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D2B92">
            <w:pPr>
              <w:widowControl/>
              <w:jc w:val="center"/>
              <w:textAlignment w:val="center"/>
              <w:rPr>
                <w:rFonts w:hint="eastAsia" w:ascii="仿宋" w:hAnsi="仿宋" w:eastAsia="仿宋" w:cs="仿宋"/>
                <w:b w:val="0"/>
                <w:bCs w:val="0"/>
                <w:i w:val="0"/>
                <w:iCs w:val="0"/>
                <w:color w:val="000000"/>
                <w:sz w:val="21"/>
                <w:szCs w:val="21"/>
                <w:u w:val="none"/>
              </w:rPr>
            </w:pPr>
          </w:p>
        </w:tc>
      </w:tr>
      <w:tr w14:paraId="35765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CBE65">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83</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1FF82">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公牛插线板2</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4F1BA">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EBDBB">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EC0FD">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C579F">
            <w:pPr>
              <w:widowControl/>
              <w:jc w:val="center"/>
              <w:textAlignment w:val="center"/>
              <w:rPr>
                <w:rFonts w:hint="eastAsia" w:ascii="仿宋" w:hAnsi="仿宋" w:eastAsia="仿宋" w:cs="仿宋"/>
                <w:b w:val="0"/>
                <w:bCs w:val="0"/>
                <w:i w:val="0"/>
                <w:iCs w:val="0"/>
                <w:color w:val="000000"/>
                <w:sz w:val="21"/>
                <w:szCs w:val="21"/>
                <w:u w:val="none"/>
              </w:rPr>
            </w:pPr>
          </w:p>
        </w:tc>
      </w:tr>
      <w:tr w14:paraId="401452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410A2">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84</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20190">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公牛插线板3</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A1712">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F26B7">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FB00F">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F2532">
            <w:pPr>
              <w:widowControl/>
              <w:jc w:val="center"/>
              <w:textAlignment w:val="center"/>
              <w:rPr>
                <w:rFonts w:hint="eastAsia" w:ascii="仿宋" w:hAnsi="仿宋" w:eastAsia="仿宋" w:cs="仿宋"/>
                <w:b w:val="0"/>
                <w:bCs w:val="0"/>
                <w:i w:val="0"/>
                <w:iCs w:val="0"/>
                <w:color w:val="000000"/>
                <w:sz w:val="21"/>
                <w:szCs w:val="21"/>
                <w:u w:val="none"/>
              </w:rPr>
            </w:pPr>
          </w:p>
        </w:tc>
      </w:tr>
      <w:tr w14:paraId="3F1CE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FB61A">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85</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8A3C7">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公牛插线板4</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DE412">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45BD2">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A7498">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6F4EB">
            <w:pPr>
              <w:widowControl/>
              <w:jc w:val="center"/>
              <w:textAlignment w:val="center"/>
              <w:rPr>
                <w:rFonts w:hint="eastAsia" w:ascii="仿宋" w:hAnsi="仿宋" w:eastAsia="仿宋" w:cs="仿宋"/>
                <w:b w:val="0"/>
                <w:bCs w:val="0"/>
                <w:i w:val="0"/>
                <w:iCs w:val="0"/>
                <w:color w:val="000000"/>
                <w:sz w:val="21"/>
                <w:szCs w:val="21"/>
                <w:u w:val="none"/>
              </w:rPr>
            </w:pPr>
          </w:p>
        </w:tc>
      </w:tr>
      <w:tr w14:paraId="35373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AB4CE">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86</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90D6E">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公牛插线板5</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8C4A2">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00305">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7DED0">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0103C">
            <w:pPr>
              <w:widowControl/>
              <w:jc w:val="center"/>
              <w:textAlignment w:val="center"/>
              <w:rPr>
                <w:rFonts w:hint="eastAsia" w:ascii="仿宋" w:hAnsi="仿宋" w:eastAsia="仿宋" w:cs="仿宋"/>
                <w:b w:val="0"/>
                <w:bCs w:val="0"/>
                <w:i w:val="0"/>
                <w:iCs w:val="0"/>
                <w:color w:val="000000"/>
                <w:sz w:val="21"/>
                <w:szCs w:val="21"/>
                <w:u w:val="none"/>
              </w:rPr>
            </w:pPr>
          </w:p>
        </w:tc>
      </w:tr>
      <w:tr w14:paraId="4708A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9B702">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87</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684AC">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公牛插线板6</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66E3C">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18185">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8DD83">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92EEC">
            <w:pPr>
              <w:widowControl/>
              <w:jc w:val="center"/>
              <w:textAlignment w:val="center"/>
              <w:rPr>
                <w:rFonts w:hint="eastAsia" w:ascii="仿宋" w:hAnsi="仿宋" w:eastAsia="仿宋" w:cs="仿宋"/>
                <w:b w:val="0"/>
                <w:bCs w:val="0"/>
                <w:i w:val="0"/>
                <w:iCs w:val="0"/>
                <w:color w:val="000000"/>
                <w:sz w:val="21"/>
                <w:szCs w:val="21"/>
                <w:u w:val="none"/>
              </w:rPr>
            </w:pPr>
          </w:p>
        </w:tc>
      </w:tr>
      <w:tr w14:paraId="74496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1CFD2">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88</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00D0E">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公牛插线板7</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82A9D">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06A16">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2C4F8">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04CD1">
            <w:pPr>
              <w:widowControl/>
              <w:jc w:val="center"/>
              <w:textAlignment w:val="center"/>
              <w:rPr>
                <w:rFonts w:hint="eastAsia" w:ascii="仿宋" w:hAnsi="仿宋" w:eastAsia="仿宋" w:cs="仿宋"/>
                <w:b w:val="0"/>
                <w:bCs w:val="0"/>
                <w:i w:val="0"/>
                <w:iCs w:val="0"/>
                <w:color w:val="000000"/>
                <w:sz w:val="21"/>
                <w:szCs w:val="21"/>
                <w:u w:val="none"/>
              </w:rPr>
            </w:pPr>
          </w:p>
        </w:tc>
      </w:tr>
      <w:tr w14:paraId="6BF75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5C65D">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89</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72C86">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公牛插线板8</w:t>
            </w: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EFE8C9">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F1EED6">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5EE9E">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CC07F">
            <w:pPr>
              <w:widowControl/>
              <w:jc w:val="center"/>
              <w:textAlignment w:val="center"/>
              <w:rPr>
                <w:rFonts w:hint="eastAsia" w:ascii="仿宋" w:hAnsi="仿宋" w:eastAsia="仿宋" w:cs="仿宋"/>
                <w:b w:val="0"/>
                <w:bCs w:val="0"/>
                <w:i w:val="0"/>
                <w:iCs w:val="0"/>
                <w:color w:val="000000"/>
                <w:sz w:val="21"/>
                <w:szCs w:val="21"/>
                <w:u w:val="none"/>
              </w:rPr>
            </w:pPr>
          </w:p>
        </w:tc>
      </w:tr>
      <w:tr w14:paraId="08835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6ACFD">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90</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E0024">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公牛插线板9</w:t>
            </w: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FA8904">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481520">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8B649">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110EC">
            <w:pPr>
              <w:widowControl/>
              <w:jc w:val="center"/>
              <w:textAlignment w:val="center"/>
              <w:rPr>
                <w:rFonts w:hint="eastAsia" w:ascii="仿宋" w:hAnsi="仿宋" w:eastAsia="仿宋" w:cs="仿宋"/>
                <w:b w:val="0"/>
                <w:bCs w:val="0"/>
                <w:i w:val="0"/>
                <w:iCs w:val="0"/>
                <w:color w:val="000000"/>
                <w:sz w:val="21"/>
                <w:szCs w:val="21"/>
                <w:u w:val="none"/>
              </w:rPr>
            </w:pPr>
          </w:p>
        </w:tc>
      </w:tr>
      <w:tr w14:paraId="329D8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6EF3F">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91</w:t>
            </w:r>
          </w:p>
        </w:tc>
        <w:tc>
          <w:tcPr>
            <w:tcW w:w="17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940907">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公牛插线板10</w:t>
            </w: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4B336C">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CCBB49">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36705">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BD5BB">
            <w:pPr>
              <w:widowControl/>
              <w:jc w:val="center"/>
              <w:textAlignment w:val="center"/>
              <w:rPr>
                <w:rFonts w:hint="eastAsia" w:ascii="仿宋" w:hAnsi="仿宋" w:eastAsia="仿宋" w:cs="仿宋"/>
                <w:b w:val="0"/>
                <w:bCs w:val="0"/>
                <w:i w:val="0"/>
                <w:iCs w:val="0"/>
                <w:color w:val="000000"/>
                <w:sz w:val="21"/>
                <w:szCs w:val="21"/>
                <w:u w:val="none"/>
              </w:rPr>
            </w:pPr>
          </w:p>
        </w:tc>
      </w:tr>
      <w:tr w14:paraId="20988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35E55">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92</w:t>
            </w:r>
          </w:p>
        </w:tc>
        <w:tc>
          <w:tcPr>
            <w:tcW w:w="17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D96C98">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公牛插线板11</w:t>
            </w: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A68894">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5DCE5F">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DFB71">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ADC9D">
            <w:pPr>
              <w:widowControl/>
              <w:jc w:val="center"/>
              <w:textAlignment w:val="center"/>
              <w:rPr>
                <w:rFonts w:hint="eastAsia" w:ascii="仿宋" w:hAnsi="仿宋" w:eastAsia="仿宋" w:cs="仿宋"/>
                <w:b w:val="0"/>
                <w:bCs w:val="0"/>
                <w:i w:val="0"/>
                <w:iCs w:val="0"/>
                <w:color w:val="000000"/>
                <w:sz w:val="21"/>
                <w:szCs w:val="21"/>
                <w:u w:val="none"/>
              </w:rPr>
            </w:pPr>
          </w:p>
        </w:tc>
      </w:tr>
      <w:tr w14:paraId="3E46E3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CFD3D">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93</w:t>
            </w:r>
          </w:p>
        </w:tc>
        <w:tc>
          <w:tcPr>
            <w:tcW w:w="17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D075C4">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公牛插线板12</w:t>
            </w: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E6C82F">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F0969E">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41B4A">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CC54B">
            <w:pPr>
              <w:widowControl/>
              <w:jc w:val="center"/>
              <w:textAlignment w:val="center"/>
              <w:rPr>
                <w:rFonts w:hint="eastAsia" w:ascii="仿宋" w:hAnsi="仿宋" w:eastAsia="仿宋" w:cs="仿宋"/>
                <w:b w:val="0"/>
                <w:bCs w:val="0"/>
                <w:i w:val="0"/>
                <w:iCs w:val="0"/>
                <w:color w:val="000000"/>
                <w:sz w:val="21"/>
                <w:szCs w:val="21"/>
                <w:u w:val="none"/>
              </w:rPr>
            </w:pPr>
          </w:p>
        </w:tc>
      </w:tr>
      <w:tr w14:paraId="201A19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9CB91">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94</w:t>
            </w:r>
          </w:p>
        </w:tc>
        <w:tc>
          <w:tcPr>
            <w:tcW w:w="17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876602">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公牛插线板13</w:t>
            </w: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BE5BA9">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FC9627">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0F3ED">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2D177">
            <w:pPr>
              <w:widowControl/>
              <w:jc w:val="center"/>
              <w:textAlignment w:val="center"/>
              <w:rPr>
                <w:rFonts w:hint="eastAsia" w:ascii="仿宋" w:hAnsi="仿宋" w:eastAsia="仿宋" w:cs="仿宋"/>
                <w:b w:val="0"/>
                <w:bCs w:val="0"/>
                <w:i w:val="0"/>
                <w:iCs w:val="0"/>
                <w:color w:val="000000"/>
                <w:sz w:val="21"/>
                <w:szCs w:val="21"/>
                <w:u w:val="none"/>
              </w:rPr>
            </w:pPr>
          </w:p>
        </w:tc>
      </w:tr>
      <w:tr w14:paraId="66E2C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9B174">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95</w:t>
            </w:r>
          </w:p>
        </w:tc>
        <w:tc>
          <w:tcPr>
            <w:tcW w:w="17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E6D2EE">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公牛插线板14</w:t>
            </w: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23937F">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A9BBE5">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693BC">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486E9">
            <w:pPr>
              <w:widowControl/>
              <w:jc w:val="center"/>
              <w:textAlignment w:val="center"/>
              <w:rPr>
                <w:rFonts w:hint="eastAsia" w:ascii="仿宋" w:hAnsi="仿宋" w:eastAsia="仿宋" w:cs="仿宋"/>
                <w:b w:val="0"/>
                <w:bCs w:val="0"/>
                <w:i w:val="0"/>
                <w:iCs w:val="0"/>
                <w:color w:val="000000"/>
                <w:sz w:val="21"/>
                <w:szCs w:val="21"/>
                <w:u w:val="none"/>
              </w:rPr>
            </w:pPr>
          </w:p>
        </w:tc>
      </w:tr>
      <w:tr w14:paraId="4287A1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EA6D4">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96</w:t>
            </w:r>
          </w:p>
        </w:tc>
        <w:tc>
          <w:tcPr>
            <w:tcW w:w="17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3F7D36">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拖帕1</w:t>
            </w: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1EDE4D">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lang w:val="en-US"/>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9B5B53">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把</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90074">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0D4A4">
            <w:pPr>
              <w:widowControl/>
              <w:jc w:val="center"/>
              <w:textAlignment w:val="center"/>
              <w:rPr>
                <w:rFonts w:hint="eastAsia" w:ascii="仿宋" w:hAnsi="仿宋" w:eastAsia="仿宋" w:cs="仿宋"/>
                <w:b w:val="0"/>
                <w:bCs w:val="0"/>
                <w:i w:val="0"/>
                <w:iCs w:val="0"/>
                <w:color w:val="000000"/>
                <w:sz w:val="21"/>
                <w:szCs w:val="21"/>
                <w:u w:val="none"/>
              </w:rPr>
            </w:pPr>
          </w:p>
        </w:tc>
      </w:tr>
      <w:tr w14:paraId="29E15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EFE75">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97</w:t>
            </w:r>
          </w:p>
        </w:tc>
        <w:tc>
          <w:tcPr>
            <w:tcW w:w="17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7CAA9C">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拖帕2</w:t>
            </w: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7FF84C">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56B4AE">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把</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008FF">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29DF4">
            <w:pPr>
              <w:widowControl/>
              <w:jc w:val="center"/>
              <w:textAlignment w:val="center"/>
              <w:rPr>
                <w:rFonts w:hint="eastAsia" w:ascii="仿宋" w:hAnsi="仿宋" w:eastAsia="仿宋" w:cs="仿宋"/>
                <w:b w:val="0"/>
                <w:bCs w:val="0"/>
                <w:i w:val="0"/>
                <w:iCs w:val="0"/>
                <w:color w:val="000000"/>
                <w:sz w:val="21"/>
                <w:szCs w:val="21"/>
                <w:u w:val="none"/>
              </w:rPr>
            </w:pPr>
          </w:p>
        </w:tc>
      </w:tr>
      <w:tr w14:paraId="15E6E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3A847">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98</w:t>
            </w:r>
          </w:p>
        </w:tc>
        <w:tc>
          <w:tcPr>
            <w:tcW w:w="17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090432">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拖帕3</w:t>
            </w: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F99F43">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507739">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把</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8E87C">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DE767">
            <w:pPr>
              <w:widowControl/>
              <w:jc w:val="center"/>
              <w:textAlignment w:val="center"/>
              <w:rPr>
                <w:rFonts w:hint="eastAsia" w:ascii="仿宋" w:hAnsi="仿宋" w:eastAsia="仿宋" w:cs="仿宋"/>
                <w:b w:val="0"/>
                <w:bCs w:val="0"/>
                <w:i w:val="0"/>
                <w:iCs w:val="0"/>
                <w:color w:val="000000"/>
                <w:sz w:val="21"/>
                <w:szCs w:val="21"/>
                <w:u w:val="none"/>
              </w:rPr>
            </w:pPr>
          </w:p>
        </w:tc>
      </w:tr>
      <w:tr w14:paraId="430472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3F3A4">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99</w:t>
            </w:r>
          </w:p>
        </w:tc>
        <w:tc>
          <w:tcPr>
            <w:tcW w:w="17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BFE1AC">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旋转拖帕1</w:t>
            </w: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F07A8E">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BA0142">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FF320">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3EE9A">
            <w:pPr>
              <w:widowControl/>
              <w:jc w:val="center"/>
              <w:textAlignment w:val="center"/>
              <w:rPr>
                <w:rFonts w:hint="eastAsia" w:ascii="仿宋" w:hAnsi="仿宋" w:eastAsia="仿宋" w:cs="仿宋"/>
                <w:b w:val="0"/>
                <w:bCs w:val="0"/>
                <w:i w:val="0"/>
                <w:iCs w:val="0"/>
                <w:color w:val="000000"/>
                <w:sz w:val="21"/>
                <w:szCs w:val="21"/>
                <w:u w:val="none"/>
              </w:rPr>
            </w:pPr>
          </w:p>
        </w:tc>
      </w:tr>
      <w:tr w14:paraId="58D871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8C4C7">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100</w:t>
            </w:r>
          </w:p>
        </w:tc>
        <w:tc>
          <w:tcPr>
            <w:tcW w:w="17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9FD4DF">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旋转拖帕2</w:t>
            </w: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18F1AA">
            <w:pPr>
              <w:jc w:val="center"/>
              <w:rPr>
                <w:rFonts w:hint="eastAsia" w:ascii="仿宋" w:hAnsi="仿宋" w:eastAsia="仿宋" w:cs="仿宋"/>
                <w:b w:val="0"/>
                <w:bCs w:val="0"/>
                <w:i w:val="0"/>
                <w:iCs w:val="0"/>
                <w:color w:val="000000"/>
                <w:sz w:val="21"/>
                <w:szCs w:val="21"/>
                <w:u w:val="none"/>
                <w:lang w:val="en-US" w:eastAsia="zh-CN"/>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1EF69D">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0E52D">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E9BA3">
            <w:pPr>
              <w:widowControl/>
              <w:jc w:val="center"/>
              <w:textAlignment w:val="center"/>
              <w:rPr>
                <w:rFonts w:hint="eastAsia" w:ascii="仿宋" w:hAnsi="仿宋" w:eastAsia="仿宋" w:cs="仿宋"/>
                <w:b w:val="0"/>
                <w:bCs w:val="0"/>
                <w:i w:val="0"/>
                <w:iCs w:val="0"/>
                <w:color w:val="000000"/>
                <w:sz w:val="21"/>
                <w:szCs w:val="21"/>
                <w:u w:val="none"/>
              </w:rPr>
            </w:pPr>
          </w:p>
        </w:tc>
      </w:tr>
      <w:tr w14:paraId="1FE65E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26282">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101</w:t>
            </w:r>
          </w:p>
        </w:tc>
        <w:tc>
          <w:tcPr>
            <w:tcW w:w="17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383408">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排拖1</w:t>
            </w: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C970F8">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8C6E62">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把</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1A08A">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F8224">
            <w:pPr>
              <w:widowControl/>
              <w:jc w:val="center"/>
              <w:textAlignment w:val="center"/>
              <w:rPr>
                <w:rFonts w:hint="eastAsia" w:ascii="仿宋" w:hAnsi="仿宋" w:eastAsia="仿宋" w:cs="仿宋"/>
                <w:b w:val="0"/>
                <w:bCs w:val="0"/>
                <w:i w:val="0"/>
                <w:iCs w:val="0"/>
                <w:color w:val="000000"/>
                <w:sz w:val="21"/>
                <w:szCs w:val="21"/>
                <w:u w:val="none"/>
              </w:rPr>
            </w:pPr>
          </w:p>
        </w:tc>
      </w:tr>
      <w:tr w14:paraId="4FF1A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E4FDF">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102</w:t>
            </w:r>
          </w:p>
        </w:tc>
        <w:tc>
          <w:tcPr>
            <w:tcW w:w="17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B48F17">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排拖2</w:t>
            </w: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7DEFFB">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0A1930">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把</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042B4">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15B63">
            <w:pPr>
              <w:widowControl/>
              <w:jc w:val="center"/>
              <w:textAlignment w:val="center"/>
              <w:rPr>
                <w:rFonts w:hint="eastAsia" w:ascii="仿宋" w:hAnsi="仿宋" w:eastAsia="仿宋" w:cs="仿宋"/>
                <w:b w:val="0"/>
                <w:bCs w:val="0"/>
                <w:i w:val="0"/>
                <w:iCs w:val="0"/>
                <w:color w:val="000000"/>
                <w:sz w:val="21"/>
                <w:szCs w:val="21"/>
                <w:u w:val="none"/>
              </w:rPr>
            </w:pPr>
          </w:p>
        </w:tc>
      </w:tr>
      <w:tr w14:paraId="1786E1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B3065">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103</w:t>
            </w:r>
          </w:p>
        </w:tc>
        <w:tc>
          <w:tcPr>
            <w:tcW w:w="17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DD1FA7">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扫把1</w:t>
            </w: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73D7DB">
            <w:pPr>
              <w:jc w:val="center"/>
              <w:rPr>
                <w:rFonts w:hint="eastAsia" w:ascii="仿宋" w:hAnsi="仿宋" w:eastAsia="仿宋" w:cs="仿宋"/>
                <w:b w:val="0"/>
                <w:bCs w:val="0"/>
                <w:i w:val="0"/>
                <w:iCs w:val="0"/>
                <w:color w:val="000000"/>
                <w:sz w:val="21"/>
                <w:szCs w:val="21"/>
                <w:u w:val="none"/>
                <w:lang w:val="en-US" w:eastAsia="zh-CN"/>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E90A46">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把</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3C018">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E1609">
            <w:pPr>
              <w:widowControl/>
              <w:jc w:val="center"/>
              <w:textAlignment w:val="center"/>
              <w:rPr>
                <w:rFonts w:hint="eastAsia" w:ascii="仿宋" w:hAnsi="仿宋" w:eastAsia="仿宋" w:cs="仿宋"/>
                <w:b w:val="0"/>
                <w:bCs w:val="0"/>
                <w:i w:val="0"/>
                <w:iCs w:val="0"/>
                <w:color w:val="000000"/>
                <w:sz w:val="21"/>
                <w:szCs w:val="21"/>
                <w:u w:val="none"/>
              </w:rPr>
            </w:pPr>
          </w:p>
        </w:tc>
      </w:tr>
      <w:tr w14:paraId="05106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F5A4A">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104</w:t>
            </w:r>
          </w:p>
        </w:tc>
        <w:tc>
          <w:tcPr>
            <w:tcW w:w="17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D067F2">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扫把2</w:t>
            </w: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A935CF">
            <w:pPr>
              <w:jc w:val="center"/>
              <w:rPr>
                <w:rFonts w:hint="eastAsia" w:ascii="仿宋" w:hAnsi="仿宋" w:eastAsia="仿宋" w:cs="仿宋"/>
                <w:b w:val="0"/>
                <w:bCs w:val="0"/>
                <w:i w:val="0"/>
                <w:iCs w:val="0"/>
                <w:color w:val="000000"/>
                <w:sz w:val="21"/>
                <w:szCs w:val="21"/>
                <w:u w:val="none"/>
                <w:lang w:val="en-US" w:eastAsia="zh-CN"/>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9BE347">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把</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7EB72">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964BC">
            <w:pPr>
              <w:widowControl/>
              <w:jc w:val="center"/>
              <w:textAlignment w:val="center"/>
              <w:rPr>
                <w:rFonts w:hint="eastAsia" w:ascii="仿宋" w:hAnsi="仿宋" w:eastAsia="仿宋" w:cs="仿宋"/>
                <w:b w:val="0"/>
                <w:bCs w:val="0"/>
                <w:i w:val="0"/>
                <w:iCs w:val="0"/>
                <w:color w:val="000000"/>
                <w:sz w:val="21"/>
                <w:szCs w:val="21"/>
                <w:u w:val="none"/>
              </w:rPr>
            </w:pPr>
          </w:p>
        </w:tc>
      </w:tr>
      <w:tr w14:paraId="6F958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6AF1F">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105</w:t>
            </w:r>
          </w:p>
        </w:tc>
        <w:tc>
          <w:tcPr>
            <w:tcW w:w="17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99283F">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扫把3</w:t>
            </w: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44586C">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29A5CD">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把</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7B5C3">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088BD">
            <w:pPr>
              <w:widowControl/>
              <w:jc w:val="center"/>
              <w:textAlignment w:val="center"/>
              <w:rPr>
                <w:rFonts w:hint="eastAsia" w:ascii="仿宋" w:hAnsi="仿宋" w:eastAsia="仿宋" w:cs="仿宋"/>
                <w:b w:val="0"/>
                <w:bCs w:val="0"/>
                <w:i w:val="0"/>
                <w:iCs w:val="0"/>
                <w:color w:val="000000"/>
                <w:sz w:val="21"/>
                <w:szCs w:val="21"/>
                <w:u w:val="none"/>
              </w:rPr>
            </w:pPr>
          </w:p>
        </w:tc>
      </w:tr>
      <w:tr w14:paraId="17D0EE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FED9F">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106</w:t>
            </w:r>
          </w:p>
        </w:tc>
        <w:tc>
          <w:tcPr>
            <w:tcW w:w="17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52EA9F">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凤尾扫把</w:t>
            </w: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0A0891">
            <w:pPr>
              <w:jc w:val="center"/>
              <w:rPr>
                <w:rFonts w:hint="eastAsia" w:ascii="仿宋" w:hAnsi="仿宋" w:eastAsia="仿宋" w:cs="仿宋"/>
                <w:b w:val="0"/>
                <w:bCs w:val="0"/>
                <w:i w:val="0"/>
                <w:iCs w:val="0"/>
                <w:color w:val="000000"/>
                <w:sz w:val="21"/>
                <w:szCs w:val="21"/>
                <w:u w:val="none"/>
                <w:lang w:val="en-US" w:eastAsia="zh-CN"/>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660E72">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把</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3D5A6">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933A2">
            <w:pPr>
              <w:widowControl/>
              <w:jc w:val="center"/>
              <w:textAlignment w:val="center"/>
              <w:rPr>
                <w:rFonts w:hint="eastAsia" w:ascii="仿宋" w:hAnsi="仿宋" w:eastAsia="仿宋" w:cs="仿宋"/>
                <w:b w:val="0"/>
                <w:bCs w:val="0"/>
                <w:i w:val="0"/>
                <w:iCs w:val="0"/>
                <w:color w:val="000000"/>
                <w:sz w:val="21"/>
                <w:szCs w:val="21"/>
                <w:u w:val="none"/>
              </w:rPr>
            </w:pPr>
          </w:p>
        </w:tc>
      </w:tr>
      <w:tr w14:paraId="7314B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1C99F">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107</w:t>
            </w:r>
          </w:p>
        </w:tc>
        <w:tc>
          <w:tcPr>
            <w:tcW w:w="17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CF5859">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水桶1</w:t>
            </w: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F94F25">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FB634A">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7DB08">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D3C54">
            <w:pPr>
              <w:widowControl/>
              <w:jc w:val="center"/>
              <w:textAlignment w:val="center"/>
              <w:rPr>
                <w:rFonts w:hint="eastAsia" w:ascii="仿宋" w:hAnsi="仿宋" w:eastAsia="仿宋" w:cs="仿宋"/>
                <w:b w:val="0"/>
                <w:bCs w:val="0"/>
                <w:i w:val="0"/>
                <w:iCs w:val="0"/>
                <w:color w:val="000000"/>
                <w:sz w:val="21"/>
                <w:szCs w:val="21"/>
                <w:u w:val="none"/>
              </w:rPr>
            </w:pPr>
          </w:p>
        </w:tc>
      </w:tr>
      <w:tr w14:paraId="475FDF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EAE34">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108</w:t>
            </w:r>
          </w:p>
        </w:tc>
        <w:tc>
          <w:tcPr>
            <w:tcW w:w="17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B412CF">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水桶2</w:t>
            </w: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44EF20">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lang w:val="en-US"/>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880B04">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D95A3">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42C1A">
            <w:pPr>
              <w:widowControl/>
              <w:jc w:val="center"/>
              <w:textAlignment w:val="center"/>
              <w:rPr>
                <w:rFonts w:hint="eastAsia" w:ascii="仿宋" w:hAnsi="仿宋" w:eastAsia="仿宋" w:cs="仿宋"/>
                <w:b w:val="0"/>
                <w:bCs w:val="0"/>
                <w:i w:val="0"/>
                <w:iCs w:val="0"/>
                <w:color w:val="000000"/>
                <w:sz w:val="21"/>
                <w:szCs w:val="21"/>
                <w:u w:val="none"/>
              </w:rPr>
            </w:pPr>
          </w:p>
        </w:tc>
      </w:tr>
      <w:tr w14:paraId="25C0EA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B13CD">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109</w:t>
            </w:r>
          </w:p>
        </w:tc>
        <w:tc>
          <w:tcPr>
            <w:tcW w:w="17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2AAE73">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水桶3</w:t>
            </w: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D9D766">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lang w:val="en-US"/>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CAA3EC">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92D7D">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107F3">
            <w:pPr>
              <w:widowControl/>
              <w:jc w:val="center"/>
              <w:textAlignment w:val="center"/>
              <w:rPr>
                <w:rFonts w:hint="eastAsia" w:ascii="仿宋" w:hAnsi="仿宋" w:eastAsia="仿宋" w:cs="仿宋"/>
                <w:b w:val="0"/>
                <w:bCs w:val="0"/>
                <w:i w:val="0"/>
                <w:iCs w:val="0"/>
                <w:color w:val="000000"/>
                <w:sz w:val="21"/>
                <w:szCs w:val="21"/>
                <w:u w:val="none"/>
              </w:rPr>
            </w:pPr>
          </w:p>
        </w:tc>
      </w:tr>
      <w:tr w14:paraId="70369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A7817">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110</w:t>
            </w:r>
          </w:p>
        </w:tc>
        <w:tc>
          <w:tcPr>
            <w:tcW w:w="17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ECB88C">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茶水桶</w:t>
            </w: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503F48">
            <w:pPr>
              <w:jc w:val="center"/>
              <w:rPr>
                <w:rFonts w:hint="eastAsia" w:ascii="仿宋" w:hAnsi="仿宋" w:eastAsia="仿宋" w:cs="仿宋"/>
                <w:b w:val="0"/>
                <w:bCs w:val="0"/>
                <w:i w:val="0"/>
                <w:iCs w:val="0"/>
                <w:color w:val="000000"/>
                <w:sz w:val="21"/>
                <w:szCs w:val="21"/>
                <w:u w:val="none"/>
                <w:lang w:val="en-US" w:eastAsia="zh-CN"/>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D09C9A">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E10BF">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9587D">
            <w:pPr>
              <w:widowControl/>
              <w:jc w:val="center"/>
              <w:textAlignment w:val="center"/>
              <w:rPr>
                <w:rFonts w:hint="eastAsia" w:ascii="仿宋" w:hAnsi="仿宋" w:eastAsia="仿宋" w:cs="仿宋"/>
                <w:b w:val="0"/>
                <w:bCs w:val="0"/>
                <w:i w:val="0"/>
                <w:iCs w:val="0"/>
                <w:color w:val="000000"/>
                <w:sz w:val="21"/>
                <w:szCs w:val="21"/>
                <w:u w:val="none"/>
              </w:rPr>
            </w:pPr>
          </w:p>
        </w:tc>
      </w:tr>
      <w:tr w14:paraId="2C3BF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6BEA7">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111</w:t>
            </w:r>
          </w:p>
        </w:tc>
        <w:tc>
          <w:tcPr>
            <w:tcW w:w="17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85A2CC">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双面胶1</w:t>
            </w: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7D824B">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14E071">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卷</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5C781">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1FFA5">
            <w:pPr>
              <w:widowControl/>
              <w:jc w:val="center"/>
              <w:textAlignment w:val="center"/>
              <w:rPr>
                <w:rFonts w:hint="eastAsia" w:ascii="仿宋" w:hAnsi="仿宋" w:eastAsia="仿宋" w:cs="仿宋"/>
                <w:b w:val="0"/>
                <w:bCs w:val="0"/>
                <w:i w:val="0"/>
                <w:iCs w:val="0"/>
                <w:color w:val="000000"/>
                <w:sz w:val="21"/>
                <w:szCs w:val="21"/>
                <w:u w:val="none"/>
              </w:rPr>
            </w:pPr>
          </w:p>
        </w:tc>
      </w:tr>
      <w:tr w14:paraId="1D060E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863FA">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112</w:t>
            </w:r>
          </w:p>
        </w:tc>
        <w:tc>
          <w:tcPr>
            <w:tcW w:w="17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7FAB63">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双面胶2</w:t>
            </w: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069C52">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A3F0CF">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卷</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C87BC">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10861">
            <w:pPr>
              <w:widowControl/>
              <w:jc w:val="center"/>
              <w:textAlignment w:val="center"/>
              <w:rPr>
                <w:rFonts w:hint="eastAsia" w:ascii="仿宋" w:hAnsi="仿宋" w:eastAsia="仿宋" w:cs="仿宋"/>
                <w:b w:val="0"/>
                <w:bCs w:val="0"/>
                <w:i w:val="0"/>
                <w:iCs w:val="0"/>
                <w:color w:val="000000"/>
                <w:sz w:val="21"/>
                <w:szCs w:val="21"/>
                <w:u w:val="none"/>
              </w:rPr>
            </w:pPr>
          </w:p>
        </w:tc>
      </w:tr>
      <w:tr w14:paraId="20B32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04246">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113</w:t>
            </w:r>
          </w:p>
        </w:tc>
        <w:tc>
          <w:tcPr>
            <w:tcW w:w="17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78CDFF">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双面胶3</w:t>
            </w: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287B4D">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1593C1">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卷</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27E70">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82324">
            <w:pPr>
              <w:widowControl/>
              <w:jc w:val="center"/>
              <w:textAlignment w:val="center"/>
              <w:rPr>
                <w:rFonts w:hint="eastAsia" w:ascii="仿宋" w:hAnsi="仿宋" w:eastAsia="仿宋" w:cs="仿宋"/>
                <w:b w:val="0"/>
                <w:bCs w:val="0"/>
                <w:i w:val="0"/>
                <w:iCs w:val="0"/>
                <w:color w:val="000000"/>
                <w:sz w:val="21"/>
                <w:szCs w:val="21"/>
                <w:u w:val="none"/>
              </w:rPr>
            </w:pPr>
          </w:p>
        </w:tc>
      </w:tr>
      <w:tr w14:paraId="4DD0A0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5011D">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114</w:t>
            </w:r>
          </w:p>
        </w:tc>
        <w:tc>
          <w:tcPr>
            <w:tcW w:w="17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687C3F">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垃圾桶1</w:t>
            </w: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AD09AB">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3485F0">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2A4ED">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EBA24">
            <w:pPr>
              <w:widowControl/>
              <w:jc w:val="center"/>
              <w:textAlignment w:val="center"/>
              <w:rPr>
                <w:rFonts w:hint="eastAsia" w:ascii="仿宋" w:hAnsi="仿宋" w:eastAsia="仿宋" w:cs="仿宋"/>
                <w:b w:val="0"/>
                <w:bCs w:val="0"/>
                <w:i w:val="0"/>
                <w:iCs w:val="0"/>
                <w:color w:val="000000"/>
                <w:sz w:val="21"/>
                <w:szCs w:val="21"/>
                <w:u w:val="none"/>
              </w:rPr>
            </w:pPr>
          </w:p>
        </w:tc>
      </w:tr>
      <w:tr w14:paraId="2F379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9566E">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115</w:t>
            </w:r>
          </w:p>
        </w:tc>
        <w:tc>
          <w:tcPr>
            <w:tcW w:w="17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73915A">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垃圾桶2</w:t>
            </w: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42EB38">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6CA68E">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46FFE">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A9BD4">
            <w:pPr>
              <w:widowControl/>
              <w:jc w:val="center"/>
              <w:textAlignment w:val="center"/>
              <w:rPr>
                <w:rFonts w:hint="eastAsia" w:ascii="仿宋" w:hAnsi="仿宋" w:eastAsia="仿宋" w:cs="仿宋"/>
                <w:b w:val="0"/>
                <w:bCs w:val="0"/>
                <w:i w:val="0"/>
                <w:iCs w:val="0"/>
                <w:color w:val="000000"/>
                <w:sz w:val="21"/>
                <w:szCs w:val="21"/>
                <w:u w:val="none"/>
              </w:rPr>
            </w:pPr>
          </w:p>
        </w:tc>
      </w:tr>
      <w:tr w14:paraId="7894A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32221">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116</w:t>
            </w:r>
          </w:p>
        </w:tc>
        <w:tc>
          <w:tcPr>
            <w:tcW w:w="17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50E00F">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垃圾篓</w:t>
            </w: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091EEE">
            <w:pPr>
              <w:jc w:val="center"/>
              <w:rPr>
                <w:rFonts w:hint="eastAsia" w:ascii="仿宋" w:hAnsi="仿宋" w:eastAsia="仿宋" w:cs="仿宋"/>
                <w:b w:val="0"/>
                <w:bCs w:val="0"/>
                <w:i w:val="0"/>
                <w:iCs w:val="0"/>
                <w:color w:val="000000"/>
                <w:sz w:val="21"/>
                <w:szCs w:val="21"/>
                <w:u w:val="none"/>
                <w:lang w:val="en-US" w:eastAsia="zh-CN"/>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733C95">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B8C44">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08ADF">
            <w:pPr>
              <w:widowControl/>
              <w:jc w:val="center"/>
              <w:textAlignment w:val="center"/>
              <w:rPr>
                <w:rFonts w:hint="eastAsia" w:ascii="仿宋" w:hAnsi="仿宋" w:eastAsia="仿宋" w:cs="仿宋"/>
                <w:b w:val="0"/>
                <w:bCs w:val="0"/>
                <w:i w:val="0"/>
                <w:iCs w:val="0"/>
                <w:color w:val="000000"/>
                <w:sz w:val="21"/>
                <w:szCs w:val="21"/>
                <w:u w:val="none"/>
              </w:rPr>
            </w:pPr>
          </w:p>
        </w:tc>
      </w:tr>
      <w:tr w14:paraId="03966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E20FE">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117</w:t>
            </w:r>
          </w:p>
        </w:tc>
        <w:tc>
          <w:tcPr>
            <w:tcW w:w="17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11D5A6">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桌牌1</w:t>
            </w: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20653F">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69D24D">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917B83">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B0101">
            <w:pPr>
              <w:widowControl/>
              <w:jc w:val="center"/>
              <w:textAlignment w:val="center"/>
              <w:rPr>
                <w:rFonts w:hint="eastAsia" w:ascii="仿宋" w:hAnsi="仿宋" w:eastAsia="仿宋" w:cs="仿宋"/>
                <w:b w:val="0"/>
                <w:bCs w:val="0"/>
                <w:i w:val="0"/>
                <w:iCs w:val="0"/>
                <w:color w:val="000000"/>
                <w:sz w:val="21"/>
                <w:szCs w:val="21"/>
                <w:u w:val="none"/>
              </w:rPr>
            </w:pPr>
          </w:p>
        </w:tc>
      </w:tr>
      <w:tr w14:paraId="22608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79EC5">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118</w:t>
            </w:r>
          </w:p>
        </w:tc>
        <w:tc>
          <w:tcPr>
            <w:tcW w:w="17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EACC8B">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桌牌2</w:t>
            </w: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85A12A">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A7EFC7">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C2EB0E">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45DEF">
            <w:pPr>
              <w:widowControl/>
              <w:jc w:val="center"/>
              <w:textAlignment w:val="center"/>
              <w:rPr>
                <w:rFonts w:hint="eastAsia" w:ascii="仿宋" w:hAnsi="仿宋" w:eastAsia="仿宋" w:cs="仿宋"/>
                <w:b w:val="0"/>
                <w:bCs w:val="0"/>
                <w:i w:val="0"/>
                <w:iCs w:val="0"/>
                <w:color w:val="000000"/>
                <w:sz w:val="21"/>
                <w:szCs w:val="21"/>
                <w:u w:val="none"/>
              </w:rPr>
            </w:pPr>
          </w:p>
        </w:tc>
      </w:tr>
      <w:tr w14:paraId="39B72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461C5">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119</w:t>
            </w:r>
          </w:p>
        </w:tc>
        <w:tc>
          <w:tcPr>
            <w:tcW w:w="17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6DED3B">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桌牌3</w:t>
            </w: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40A7CB">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2C8CA6">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AF38EB">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C1DFB">
            <w:pPr>
              <w:widowControl/>
              <w:jc w:val="center"/>
              <w:textAlignment w:val="center"/>
              <w:rPr>
                <w:rFonts w:hint="eastAsia" w:ascii="仿宋" w:hAnsi="仿宋" w:eastAsia="仿宋" w:cs="仿宋"/>
                <w:b w:val="0"/>
                <w:bCs w:val="0"/>
                <w:i w:val="0"/>
                <w:iCs w:val="0"/>
                <w:color w:val="000000"/>
                <w:sz w:val="21"/>
                <w:szCs w:val="21"/>
                <w:u w:val="none"/>
              </w:rPr>
            </w:pPr>
          </w:p>
        </w:tc>
      </w:tr>
      <w:tr w14:paraId="4CD89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99E25">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120</w:t>
            </w:r>
          </w:p>
        </w:tc>
        <w:tc>
          <w:tcPr>
            <w:tcW w:w="17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62C9D4">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印泥1</w:t>
            </w: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169D6C">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30443C">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A8277D">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AD776">
            <w:pPr>
              <w:widowControl/>
              <w:jc w:val="center"/>
              <w:textAlignment w:val="center"/>
              <w:rPr>
                <w:rFonts w:hint="eastAsia" w:ascii="仿宋" w:hAnsi="仿宋" w:eastAsia="仿宋" w:cs="仿宋"/>
                <w:b w:val="0"/>
                <w:bCs w:val="0"/>
                <w:i w:val="0"/>
                <w:iCs w:val="0"/>
                <w:color w:val="000000"/>
                <w:sz w:val="21"/>
                <w:szCs w:val="21"/>
                <w:u w:val="none"/>
              </w:rPr>
            </w:pPr>
          </w:p>
        </w:tc>
      </w:tr>
      <w:tr w14:paraId="5825C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91639">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121</w:t>
            </w:r>
          </w:p>
        </w:tc>
        <w:tc>
          <w:tcPr>
            <w:tcW w:w="17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4FC9F0">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印泥2</w:t>
            </w: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E43EB0">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2DAE39">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42BB30">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93CF2">
            <w:pPr>
              <w:widowControl/>
              <w:jc w:val="center"/>
              <w:textAlignment w:val="center"/>
              <w:rPr>
                <w:rFonts w:hint="eastAsia" w:ascii="仿宋" w:hAnsi="仿宋" w:eastAsia="仿宋" w:cs="仿宋"/>
                <w:b w:val="0"/>
                <w:bCs w:val="0"/>
                <w:i w:val="0"/>
                <w:iCs w:val="0"/>
                <w:color w:val="000000"/>
                <w:sz w:val="21"/>
                <w:szCs w:val="21"/>
                <w:u w:val="none"/>
              </w:rPr>
            </w:pPr>
          </w:p>
        </w:tc>
      </w:tr>
      <w:tr w14:paraId="265DA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ECC02">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122</w:t>
            </w:r>
          </w:p>
        </w:tc>
        <w:tc>
          <w:tcPr>
            <w:tcW w:w="17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70BB96">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印泥3</w:t>
            </w: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B06C0A">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23299D">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50CF1F">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2F57C">
            <w:pPr>
              <w:widowControl/>
              <w:jc w:val="center"/>
              <w:textAlignment w:val="center"/>
              <w:rPr>
                <w:rFonts w:hint="eastAsia" w:ascii="仿宋" w:hAnsi="仿宋" w:eastAsia="仿宋" w:cs="仿宋"/>
                <w:b w:val="0"/>
                <w:bCs w:val="0"/>
                <w:i w:val="0"/>
                <w:iCs w:val="0"/>
                <w:color w:val="000000"/>
                <w:sz w:val="21"/>
                <w:szCs w:val="21"/>
                <w:u w:val="none"/>
              </w:rPr>
            </w:pPr>
          </w:p>
        </w:tc>
      </w:tr>
      <w:tr w14:paraId="3E1DAE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845C8">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123</w:t>
            </w:r>
          </w:p>
        </w:tc>
        <w:tc>
          <w:tcPr>
            <w:tcW w:w="17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9B3ECB">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印泥4</w:t>
            </w: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8C6B9F">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20C567">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5A21A5">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E9E10">
            <w:pPr>
              <w:widowControl/>
              <w:jc w:val="center"/>
              <w:textAlignment w:val="center"/>
              <w:rPr>
                <w:rFonts w:hint="eastAsia" w:ascii="仿宋" w:hAnsi="仿宋" w:eastAsia="仿宋" w:cs="仿宋"/>
                <w:b w:val="0"/>
                <w:bCs w:val="0"/>
                <w:i w:val="0"/>
                <w:iCs w:val="0"/>
                <w:color w:val="000000"/>
                <w:sz w:val="21"/>
                <w:szCs w:val="21"/>
                <w:u w:val="none"/>
              </w:rPr>
            </w:pPr>
          </w:p>
        </w:tc>
      </w:tr>
      <w:tr w14:paraId="7EF04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70D92">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124</w:t>
            </w:r>
          </w:p>
        </w:tc>
        <w:tc>
          <w:tcPr>
            <w:tcW w:w="17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380E08">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洗衣粉</w:t>
            </w: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0E095D">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6DBCE9">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袋</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961C18">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AAD22">
            <w:pPr>
              <w:widowControl/>
              <w:jc w:val="center"/>
              <w:textAlignment w:val="center"/>
              <w:rPr>
                <w:rFonts w:hint="eastAsia" w:ascii="仿宋" w:hAnsi="仿宋" w:eastAsia="仿宋" w:cs="仿宋"/>
                <w:b w:val="0"/>
                <w:bCs w:val="0"/>
                <w:i w:val="0"/>
                <w:iCs w:val="0"/>
                <w:color w:val="000000"/>
                <w:sz w:val="21"/>
                <w:szCs w:val="21"/>
                <w:u w:val="none"/>
              </w:rPr>
            </w:pPr>
          </w:p>
        </w:tc>
      </w:tr>
      <w:tr w14:paraId="2A5ED0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63A12">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125</w:t>
            </w:r>
          </w:p>
        </w:tc>
        <w:tc>
          <w:tcPr>
            <w:tcW w:w="17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1C9839">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账本1</w:t>
            </w: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849897">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F6F972">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本</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E6A301">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2EFD5">
            <w:pPr>
              <w:widowControl/>
              <w:jc w:val="center"/>
              <w:textAlignment w:val="center"/>
              <w:rPr>
                <w:rFonts w:hint="eastAsia" w:ascii="仿宋" w:hAnsi="仿宋" w:eastAsia="仿宋" w:cs="仿宋"/>
                <w:b w:val="0"/>
                <w:bCs w:val="0"/>
                <w:i w:val="0"/>
                <w:iCs w:val="0"/>
                <w:color w:val="000000"/>
                <w:sz w:val="21"/>
                <w:szCs w:val="21"/>
                <w:u w:val="none"/>
              </w:rPr>
            </w:pPr>
          </w:p>
        </w:tc>
      </w:tr>
      <w:tr w14:paraId="099FEF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AB175">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126</w:t>
            </w:r>
          </w:p>
        </w:tc>
        <w:tc>
          <w:tcPr>
            <w:tcW w:w="17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521132">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账本2</w:t>
            </w: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99D370">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2DD3A2">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本</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626930">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657CD">
            <w:pPr>
              <w:widowControl/>
              <w:jc w:val="center"/>
              <w:textAlignment w:val="center"/>
              <w:rPr>
                <w:rFonts w:hint="eastAsia" w:ascii="仿宋" w:hAnsi="仿宋" w:eastAsia="仿宋" w:cs="仿宋"/>
                <w:b w:val="0"/>
                <w:bCs w:val="0"/>
                <w:i w:val="0"/>
                <w:iCs w:val="0"/>
                <w:color w:val="000000"/>
                <w:sz w:val="21"/>
                <w:szCs w:val="21"/>
                <w:u w:val="none"/>
              </w:rPr>
            </w:pPr>
          </w:p>
        </w:tc>
      </w:tr>
      <w:tr w14:paraId="309D6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1E660">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127</w:t>
            </w:r>
          </w:p>
        </w:tc>
        <w:tc>
          <w:tcPr>
            <w:tcW w:w="17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4FEDC9">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sz w:val="21"/>
                <w:szCs w:val="21"/>
                <w:u w:val="none"/>
              </w:rPr>
              <w:t>户外遮阳帐篷</w:t>
            </w: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DD671F">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73F927">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45D7A2">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CE5D7">
            <w:pPr>
              <w:widowControl/>
              <w:jc w:val="center"/>
              <w:textAlignment w:val="center"/>
              <w:rPr>
                <w:rFonts w:hint="eastAsia" w:ascii="仿宋" w:hAnsi="仿宋" w:eastAsia="仿宋" w:cs="仿宋"/>
                <w:b w:val="0"/>
                <w:bCs w:val="0"/>
                <w:i w:val="0"/>
                <w:iCs w:val="0"/>
                <w:color w:val="000000"/>
                <w:sz w:val="21"/>
                <w:szCs w:val="21"/>
                <w:u w:val="none"/>
              </w:rPr>
            </w:pPr>
          </w:p>
        </w:tc>
      </w:tr>
      <w:tr w14:paraId="2ABCE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89C39">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128</w:t>
            </w:r>
          </w:p>
        </w:tc>
        <w:tc>
          <w:tcPr>
            <w:tcW w:w="17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8892DB">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空气开关</w:t>
            </w: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2D7849">
            <w:pPr>
              <w:jc w:val="center"/>
              <w:rPr>
                <w:rFonts w:hint="eastAsia" w:ascii="仿宋" w:hAnsi="仿宋" w:eastAsia="仿宋" w:cs="仿宋"/>
                <w:b w:val="0"/>
                <w:bCs w:val="0"/>
                <w:i w:val="0"/>
                <w:iCs w:val="0"/>
                <w:color w:val="000000"/>
                <w:sz w:val="21"/>
                <w:szCs w:val="21"/>
                <w:u w:val="none"/>
                <w:lang w:val="en-US" w:eastAsia="zh-CN"/>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EB63A5">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66F7BC">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8DEB9">
            <w:pPr>
              <w:widowControl/>
              <w:jc w:val="center"/>
              <w:textAlignment w:val="center"/>
              <w:rPr>
                <w:rFonts w:hint="eastAsia" w:ascii="仿宋" w:hAnsi="仿宋" w:eastAsia="仿宋" w:cs="仿宋"/>
                <w:b w:val="0"/>
                <w:bCs w:val="0"/>
                <w:i w:val="0"/>
                <w:iCs w:val="0"/>
                <w:color w:val="000000"/>
                <w:sz w:val="21"/>
                <w:szCs w:val="21"/>
                <w:u w:val="none"/>
              </w:rPr>
            </w:pPr>
          </w:p>
        </w:tc>
      </w:tr>
      <w:tr w14:paraId="457A6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17573">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129</w:t>
            </w:r>
          </w:p>
        </w:tc>
        <w:tc>
          <w:tcPr>
            <w:tcW w:w="17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623D62">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水龙头</w:t>
            </w: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546630">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C99C9B">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294634">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90A3F">
            <w:pPr>
              <w:widowControl/>
              <w:jc w:val="center"/>
              <w:textAlignment w:val="center"/>
              <w:rPr>
                <w:rFonts w:hint="eastAsia" w:ascii="仿宋" w:hAnsi="仿宋" w:eastAsia="仿宋" w:cs="仿宋"/>
                <w:b w:val="0"/>
                <w:bCs w:val="0"/>
                <w:i w:val="0"/>
                <w:iCs w:val="0"/>
                <w:color w:val="000000"/>
                <w:sz w:val="21"/>
                <w:szCs w:val="21"/>
                <w:u w:val="none"/>
              </w:rPr>
            </w:pPr>
          </w:p>
        </w:tc>
      </w:tr>
      <w:tr w14:paraId="06F175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92ABB">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130</w:t>
            </w:r>
          </w:p>
        </w:tc>
        <w:tc>
          <w:tcPr>
            <w:tcW w:w="17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907127">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方桌</w:t>
            </w: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0E7702">
            <w:pPr>
              <w:jc w:val="center"/>
              <w:rPr>
                <w:rFonts w:hint="eastAsia" w:ascii="仿宋" w:hAnsi="仿宋" w:eastAsia="仿宋" w:cs="仿宋"/>
                <w:b w:val="0"/>
                <w:bCs w:val="0"/>
                <w:i w:val="0"/>
                <w:iCs w:val="0"/>
                <w:color w:val="000000"/>
                <w:sz w:val="21"/>
                <w:szCs w:val="21"/>
                <w:u w:val="none"/>
                <w:lang w:val="en-US" w:eastAsia="zh-CN"/>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EF159F">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张</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669D00">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3A158">
            <w:pPr>
              <w:widowControl/>
              <w:jc w:val="center"/>
              <w:textAlignment w:val="center"/>
              <w:rPr>
                <w:rFonts w:hint="eastAsia" w:ascii="仿宋" w:hAnsi="仿宋" w:eastAsia="仿宋" w:cs="仿宋"/>
                <w:b w:val="0"/>
                <w:bCs w:val="0"/>
                <w:i w:val="0"/>
                <w:iCs w:val="0"/>
                <w:color w:val="000000"/>
                <w:sz w:val="21"/>
                <w:szCs w:val="21"/>
                <w:u w:val="none"/>
              </w:rPr>
            </w:pPr>
          </w:p>
        </w:tc>
      </w:tr>
      <w:tr w14:paraId="25F58C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D81A4">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131</w:t>
            </w:r>
          </w:p>
        </w:tc>
        <w:tc>
          <w:tcPr>
            <w:tcW w:w="17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338FD4">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节能灯1</w:t>
            </w: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085DE0">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08119A">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167C2E">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B5040">
            <w:pPr>
              <w:widowControl/>
              <w:jc w:val="center"/>
              <w:textAlignment w:val="center"/>
              <w:rPr>
                <w:rFonts w:hint="eastAsia" w:ascii="仿宋" w:hAnsi="仿宋" w:eastAsia="仿宋" w:cs="仿宋"/>
                <w:b w:val="0"/>
                <w:bCs w:val="0"/>
                <w:i w:val="0"/>
                <w:iCs w:val="0"/>
                <w:color w:val="000000"/>
                <w:sz w:val="21"/>
                <w:szCs w:val="21"/>
                <w:u w:val="none"/>
              </w:rPr>
            </w:pPr>
          </w:p>
        </w:tc>
      </w:tr>
      <w:tr w14:paraId="69F842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34EDD">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132</w:t>
            </w:r>
          </w:p>
        </w:tc>
        <w:tc>
          <w:tcPr>
            <w:tcW w:w="17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80C03F">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节能灯2</w:t>
            </w: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407DA6">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E1DF1C">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B3870C">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3095D">
            <w:pPr>
              <w:widowControl/>
              <w:jc w:val="center"/>
              <w:textAlignment w:val="center"/>
              <w:rPr>
                <w:rFonts w:hint="eastAsia" w:ascii="仿宋" w:hAnsi="仿宋" w:eastAsia="仿宋" w:cs="仿宋"/>
                <w:b w:val="0"/>
                <w:bCs w:val="0"/>
                <w:i w:val="0"/>
                <w:iCs w:val="0"/>
                <w:color w:val="000000"/>
                <w:sz w:val="21"/>
                <w:szCs w:val="21"/>
                <w:u w:val="none"/>
              </w:rPr>
            </w:pPr>
          </w:p>
        </w:tc>
      </w:tr>
      <w:tr w14:paraId="16274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6735A">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133</w:t>
            </w:r>
          </w:p>
        </w:tc>
        <w:tc>
          <w:tcPr>
            <w:tcW w:w="17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15E04B">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节能灯3</w:t>
            </w: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734A44">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F1F24C">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970A5E">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F2481">
            <w:pPr>
              <w:widowControl/>
              <w:jc w:val="center"/>
              <w:textAlignment w:val="center"/>
              <w:rPr>
                <w:rFonts w:hint="eastAsia" w:ascii="仿宋" w:hAnsi="仿宋" w:eastAsia="仿宋" w:cs="仿宋"/>
                <w:b w:val="0"/>
                <w:bCs w:val="0"/>
                <w:i w:val="0"/>
                <w:iCs w:val="0"/>
                <w:color w:val="000000"/>
                <w:sz w:val="21"/>
                <w:szCs w:val="21"/>
                <w:u w:val="none"/>
              </w:rPr>
            </w:pPr>
          </w:p>
        </w:tc>
      </w:tr>
      <w:tr w14:paraId="18503F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08139">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134</w:t>
            </w:r>
          </w:p>
        </w:tc>
        <w:tc>
          <w:tcPr>
            <w:tcW w:w="17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07B352">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节能灯4</w:t>
            </w: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50E931">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ADF8D4">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D74E0C">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393D6">
            <w:pPr>
              <w:widowControl/>
              <w:jc w:val="center"/>
              <w:textAlignment w:val="center"/>
              <w:rPr>
                <w:rFonts w:hint="eastAsia" w:ascii="仿宋" w:hAnsi="仿宋" w:eastAsia="仿宋" w:cs="仿宋"/>
                <w:b w:val="0"/>
                <w:bCs w:val="0"/>
                <w:i w:val="0"/>
                <w:iCs w:val="0"/>
                <w:color w:val="000000"/>
                <w:sz w:val="21"/>
                <w:szCs w:val="21"/>
                <w:u w:val="none"/>
              </w:rPr>
            </w:pPr>
          </w:p>
        </w:tc>
      </w:tr>
      <w:tr w14:paraId="71A2CC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78528">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135</w:t>
            </w:r>
          </w:p>
        </w:tc>
        <w:tc>
          <w:tcPr>
            <w:tcW w:w="17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AAA7FA">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垃圾袋1</w:t>
            </w: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FC448E">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33C88F">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扎</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F50800">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B058C">
            <w:pPr>
              <w:widowControl/>
              <w:jc w:val="center"/>
              <w:textAlignment w:val="center"/>
              <w:rPr>
                <w:rFonts w:hint="eastAsia" w:ascii="仿宋" w:hAnsi="仿宋" w:eastAsia="仿宋" w:cs="仿宋"/>
                <w:b w:val="0"/>
                <w:bCs w:val="0"/>
                <w:i w:val="0"/>
                <w:iCs w:val="0"/>
                <w:color w:val="000000"/>
                <w:sz w:val="21"/>
                <w:szCs w:val="21"/>
                <w:u w:val="none"/>
              </w:rPr>
            </w:pPr>
          </w:p>
        </w:tc>
      </w:tr>
      <w:tr w14:paraId="3D6DCC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5C646">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136</w:t>
            </w:r>
          </w:p>
        </w:tc>
        <w:tc>
          <w:tcPr>
            <w:tcW w:w="17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66A365">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垃圾袋2</w:t>
            </w: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A13701">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60AFD8">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扎</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4C6C92">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68FA0">
            <w:pPr>
              <w:widowControl/>
              <w:jc w:val="center"/>
              <w:textAlignment w:val="center"/>
              <w:rPr>
                <w:rFonts w:hint="eastAsia" w:ascii="仿宋" w:hAnsi="仿宋" w:eastAsia="仿宋" w:cs="仿宋"/>
                <w:b w:val="0"/>
                <w:bCs w:val="0"/>
                <w:i w:val="0"/>
                <w:iCs w:val="0"/>
                <w:color w:val="000000"/>
                <w:sz w:val="21"/>
                <w:szCs w:val="21"/>
                <w:u w:val="none"/>
              </w:rPr>
            </w:pPr>
          </w:p>
        </w:tc>
      </w:tr>
      <w:tr w14:paraId="30CF2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EA090">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137</w:t>
            </w:r>
          </w:p>
        </w:tc>
        <w:tc>
          <w:tcPr>
            <w:tcW w:w="17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4FB610">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电话1</w:t>
            </w: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28B02C">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D3EF9A">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56ABB5">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D4D01">
            <w:pPr>
              <w:widowControl/>
              <w:jc w:val="center"/>
              <w:textAlignment w:val="center"/>
              <w:rPr>
                <w:rFonts w:hint="eastAsia" w:ascii="仿宋" w:hAnsi="仿宋" w:eastAsia="仿宋" w:cs="仿宋"/>
                <w:b w:val="0"/>
                <w:bCs w:val="0"/>
                <w:i w:val="0"/>
                <w:iCs w:val="0"/>
                <w:color w:val="000000"/>
                <w:sz w:val="21"/>
                <w:szCs w:val="21"/>
                <w:u w:val="none"/>
              </w:rPr>
            </w:pPr>
          </w:p>
        </w:tc>
      </w:tr>
      <w:tr w14:paraId="4D82FA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FF54B">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138</w:t>
            </w:r>
          </w:p>
        </w:tc>
        <w:tc>
          <w:tcPr>
            <w:tcW w:w="17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5E1FA4">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电话2</w:t>
            </w: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84E20C">
            <w:pPr>
              <w:jc w:val="center"/>
              <w:rPr>
                <w:rFonts w:hint="eastAsia" w:ascii="仿宋" w:hAnsi="仿宋" w:eastAsia="仿宋" w:cs="仿宋"/>
                <w:b w:val="0"/>
                <w:bCs w:val="0"/>
                <w:i w:val="0"/>
                <w:iCs w:val="0"/>
                <w:color w:val="000000"/>
                <w:sz w:val="21"/>
                <w:szCs w:val="21"/>
                <w:u w:val="none"/>
                <w:lang w:val="en-US" w:eastAsia="zh-CN"/>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403EEE">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4C37B8">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A262B">
            <w:pPr>
              <w:widowControl/>
              <w:jc w:val="center"/>
              <w:textAlignment w:val="center"/>
              <w:rPr>
                <w:rFonts w:hint="eastAsia" w:ascii="仿宋" w:hAnsi="仿宋" w:eastAsia="仿宋" w:cs="仿宋"/>
                <w:b w:val="0"/>
                <w:bCs w:val="0"/>
                <w:i w:val="0"/>
                <w:iCs w:val="0"/>
                <w:color w:val="000000"/>
                <w:sz w:val="21"/>
                <w:szCs w:val="21"/>
                <w:u w:val="none"/>
              </w:rPr>
            </w:pPr>
          </w:p>
        </w:tc>
      </w:tr>
      <w:tr w14:paraId="6B454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007FD">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139</w:t>
            </w:r>
          </w:p>
        </w:tc>
        <w:tc>
          <w:tcPr>
            <w:tcW w:w="17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C07E73">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电话3</w:t>
            </w: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420548">
            <w:pPr>
              <w:jc w:val="center"/>
              <w:rPr>
                <w:rFonts w:hint="eastAsia" w:ascii="仿宋" w:hAnsi="仿宋" w:eastAsia="仿宋" w:cs="仿宋"/>
                <w:b w:val="0"/>
                <w:bCs w:val="0"/>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7B3298">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65D73D">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7F3B2">
            <w:pPr>
              <w:widowControl/>
              <w:jc w:val="center"/>
              <w:textAlignment w:val="center"/>
              <w:rPr>
                <w:rFonts w:hint="eastAsia" w:ascii="仿宋" w:hAnsi="仿宋" w:eastAsia="仿宋" w:cs="仿宋"/>
                <w:b w:val="0"/>
                <w:bCs w:val="0"/>
                <w:i w:val="0"/>
                <w:iCs w:val="0"/>
                <w:color w:val="000000"/>
                <w:sz w:val="21"/>
                <w:szCs w:val="21"/>
                <w:u w:val="none"/>
              </w:rPr>
            </w:pPr>
          </w:p>
        </w:tc>
      </w:tr>
      <w:tr w14:paraId="720687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82CBE">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140</w:t>
            </w:r>
          </w:p>
        </w:tc>
        <w:tc>
          <w:tcPr>
            <w:tcW w:w="17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73182F">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光敏印油1</w:t>
            </w: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DB4E21">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0D9457">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瓶</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87A710">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7237C">
            <w:pPr>
              <w:widowControl/>
              <w:jc w:val="center"/>
              <w:textAlignment w:val="center"/>
              <w:rPr>
                <w:rFonts w:hint="eastAsia" w:ascii="仿宋" w:hAnsi="仿宋" w:eastAsia="仿宋" w:cs="仿宋"/>
                <w:b w:val="0"/>
                <w:bCs w:val="0"/>
                <w:i w:val="0"/>
                <w:iCs w:val="0"/>
                <w:color w:val="000000"/>
                <w:sz w:val="21"/>
                <w:szCs w:val="21"/>
                <w:u w:val="none"/>
              </w:rPr>
            </w:pPr>
          </w:p>
        </w:tc>
      </w:tr>
      <w:tr w14:paraId="56067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E07DA">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141</w:t>
            </w:r>
          </w:p>
        </w:tc>
        <w:tc>
          <w:tcPr>
            <w:tcW w:w="17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03197A">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光敏印油2</w:t>
            </w: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094B2E">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1AB416">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瓶</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62956F">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A4367">
            <w:pPr>
              <w:widowControl/>
              <w:jc w:val="center"/>
              <w:textAlignment w:val="center"/>
              <w:rPr>
                <w:rFonts w:hint="eastAsia" w:ascii="仿宋" w:hAnsi="仿宋" w:eastAsia="仿宋" w:cs="仿宋"/>
                <w:b w:val="0"/>
                <w:bCs w:val="0"/>
                <w:i w:val="0"/>
                <w:iCs w:val="0"/>
                <w:color w:val="000000"/>
                <w:sz w:val="21"/>
                <w:szCs w:val="21"/>
                <w:u w:val="none"/>
              </w:rPr>
            </w:pPr>
          </w:p>
        </w:tc>
      </w:tr>
      <w:tr w14:paraId="09DD73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4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891E6">
            <w:pPr>
              <w:widowControl/>
              <w:jc w:val="center"/>
              <w:textAlignment w:val="center"/>
              <w:rPr>
                <w:rFonts w:hint="eastAsia" w:ascii="仿宋" w:hAnsi="仿宋" w:eastAsia="仿宋" w:cs="仿宋"/>
                <w:color w:val="000000"/>
                <w:kern w:val="0"/>
                <w:sz w:val="22"/>
                <w:szCs w:val="22"/>
              </w:rPr>
            </w:pPr>
            <w:r>
              <w:rPr>
                <w:rFonts w:hint="eastAsia" w:ascii="仿宋" w:hAnsi="仿宋" w:eastAsia="仿宋" w:cs="仿宋"/>
                <w:b/>
                <w:bCs/>
                <w:color w:val="000000"/>
                <w:kern w:val="0"/>
                <w:sz w:val="24"/>
                <w:szCs w:val="24"/>
              </w:rPr>
              <w:t>报价合计</w:t>
            </w:r>
          </w:p>
        </w:tc>
        <w:tc>
          <w:tcPr>
            <w:tcW w:w="585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2FA0D">
            <w:pPr>
              <w:widowControl/>
              <w:jc w:val="center"/>
              <w:textAlignment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人民币       元（大写：          元）</w:t>
            </w:r>
          </w:p>
        </w:tc>
      </w:tr>
    </w:tbl>
    <w:p w14:paraId="5081F71D">
      <w:pPr>
        <w:spacing w:before="80" w:after="80"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注：</w:t>
      </w:r>
    </w:p>
    <w:p w14:paraId="6AC1CCF8">
      <w:pPr>
        <w:spacing w:before="80" w:after="80"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1、比选申请人的报价应是完成本项目所有采购内容所需的全部费用，应是最终用户验收合格后的总价，包括货物、包装、运输、检验检测、人员、保险、代理、培训、税费和比选文件规定的其它全部费用等。</w:t>
      </w:r>
    </w:p>
    <w:p w14:paraId="2B4A4B56">
      <w:pPr>
        <w:pStyle w:val="9"/>
        <w:ind w:firstLine="482" w:firstLineChars="200"/>
        <w:rPr>
          <w:rFonts w:hint="eastAsia" w:ascii="仿宋" w:hAnsi="仿宋" w:eastAsia="仿宋" w:cs="仿宋"/>
          <w:b/>
          <w:bCs/>
          <w:color w:val="000000"/>
          <w:sz w:val="24"/>
          <w:szCs w:val="24"/>
        </w:rPr>
      </w:pPr>
      <w:r>
        <w:rPr>
          <w:rFonts w:hint="eastAsia" w:ascii="仿宋" w:hAnsi="仿宋" w:eastAsia="仿宋" w:cs="仿宋"/>
          <w:b/>
          <w:bCs/>
          <w:color w:val="000000"/>
          <w:sz w:val="24"/>
          <w:szCs w:val="24"/>
        </w:rPr>
        <w:t>2、本表格中的报价合计仅用于价格评审。最终结算按照成交单价及实际发生额据实结算。</w:t>
      </w:r>
    </w:p>
    <w:p w14:paraId="19C16777">
      <w:pPr>
        <w:spacing w:before="80" w:after="80" w:line="360" w:lineRule="auto"/>
        <w:ind w:firstLine="482" w:firstLineChars="200"/>
        <w:rPr>
          <w:rFonts w:hint="eastAsia" w:ascii="仿宋" w:hAnsi="仿宋" w:eastAsia="仿宋" w:cs="仿宋"/>
          <w:b/>
          <w:bCs/>
          <w:color w:val="000000"/>
          <w:sz w:val="24"/>
          <w:szCs w:val="24"/>
        </w:rPr>
      </w:pPr>
      <w:r>
        <w:rPr>
          <w:rFonts w:hint="eastAsia" w:ascii="仿宋" w:hAnsi="仿宋" w:eastAsia="仿宋" w:cs="仿宋"/>
          <w:b/>
          <w:bCs/>
          <w:color w:val="000000"/>
          <w:sz w:val="24"/>
          <w:szCs w:val="24"/>
        </w:rPr>
        <w:t>3、本表中如涉及建议品牌或者供应商，其目的是为了准确清楚说明采购项目的技术标准和要求，其意思表示为“参照或相当于”建议品牌或者供应商，其品牌或供应商具有可替代性。</w:t>
      </w:r>
    </w:p>
    <w:p w14:paraId="45347CAA">
      <w:pPr>
        <w:spacing w:before="80" w:after="80" w:line="360" w:lineRule="auto"/>
        <w:ind w:firstLine="480" w:firstLineChars="200"/>
        <w:rPr>
          <w:rFonts w:hint="eastAsia" w:ascii="仿宋" w:hAnsi="仿宋" w:eastAsia="仿宋" w:cs="仿宋"/>
          <w:color w:val="000000"/>
          <w:sz w:val="24"/>
          <w:szCs w:val="24"/>
        </w:rPr>
      </w:pPr>
    </w:p>
    <w:p w14:paraId="206815CE">
      <w:pPr>
        <w:spacing w:before="80" w:after="80"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比选申请人名称：（盖章）</w:t>
      </w:r>
    </w:p>
    <w:p w14:paraId="3D246373">
      <w:pPr>
        <w:spacing w:before="80" w:after="80"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法定代表人或授权代表（签字）： </w:t>
      </w:r>
    </w:p>
    <w:p w14:paraId="337164D0">
      <w:pPr>
        <w:spacing w:before="80" w:after="80"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比选日期： 年 月 日</w:t>
      </w:r>
    </w:p>
    <w:p w14:paraId="764E4983">
      <w:pPr>
        <w:adjustRightInd w:val="0"/>
        <w:spacing w:line="400" w:lineRule="exact"/>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p>
    <w:p w14:paraId="6C00674C">
      <w:pPr>
        <w:adjustRightInd w:val="0"/>
        <w:spacing w:line="400" w:lineRule="exact"/>
        <w:ind w:firstLine="480" w:firstLineChars="200"/>
        <w:jc w:val="left"/>
        <w:rPr>
          <w:rFonts w:hint="eastAsia" w:ascii="仿宋" w:hAnsi="仿宋" w:eastAsia="仿宋" w:cs="仿宋"/>
          <w:color w:val="000000" w:themeColor="text1"/>
          <w:sz w:val="24"/>
          <w:highlight w:val="none"/>
          <w14:textFill>
            <w14:solidFill>
              <w14:schemeClr w14:val="tx1"/>
            </w14:solidFill>
          </w14:textFill>
        </w:rPr>
        <w:sectPr>
          <w:pgSz w:w="11907" w:h="16840"/>
          <w:pgMar w:top="1440" w:right="1474" w:bottom="1440" w:left="1474" w:header="851" w:footer="992" w:gutter="0"/>
          <w:cols w:space="720" w:num="1"/>
          <w:docGrid w:linePitch="312" w:charSpace="0"/>
        </w:sectPr>
      </w:pPr>
    </w:p>
    <w:p w14:paraId="370F3F14">
      <w:pPr>
        <w:pStyle w:val="3"/>
        <w:pageBreakBefore/>
        <w:spacing w:line="400" w:lineRule="exact"/>
        <w:jc w:val="center"/>
        <w:rPr>
          <w:rFonts w:hint="eastAsia" w:ascii="仿宋" w:hAnsi="仿宋" w:eastAsia="仿宋" w:cs="仿宋"/>
          <w:bCs w:val="0"/>
          <w:color w:val="000000" w:themeColor="text1"/>
          <w:szCs w:val="28"/>
          <w:highlight w:val="none"/>
          <w14:textFill>
            <w14:solidFill>
              <w14:schemeClr w14:val="tx1"/>
            </w14:solidFill>
          </w14:textFill>
        </w:rPr>
      </w:pPr>
      <w:r>
        <w:rPr>
          <w:rFonts w:hint="eastAsia" w:ascii="仿宋" w:hAnsi="仿宋" w:eastAsia="仿宋" w:cs="仿宋"/>
          <w:bCs w:val="0"/>
          <w:color w:val="000000" w:themeColor="text1"/>
          <w:szCs w:val="28"/>
          <w:highlight w:val="none"/>
          <w14:textFill>
            <w14:solidFill>
              <w14:schemeClr w14:val="tx1"/>
            </w14:solidFill>
          </w14:textFill>
        </w:rPr>
        <w:t>五、商务要求偏离表</w:t>
      </w:r>
    </w:p>
    <w:p w14:paraId="08DA4125">
      <w:pPr>
        <w:spacing w:line="360" w:lineRule="auto"/>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比选编号：</w:t>
      </w:r>
    </w:p>
    <w:p w14:paraId="53D9D55A">
      <w:pPr>
        <w:spacing w:line="360" w:lineRule="auto"/>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包号：</w:t>
      </w:r>
    </w:p>
    <w:tbl>
      <w:tblPr>
        <w:tblStyle w:val="22"/>
        <w:tblW w:w="9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0"/>
        <w:gridCol w:w="4096"/>
        <w:gridCol w:w="3769"/>
      </w:tblGrid>
      <w:tr w14:paraId="16B52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310" w:type="dxa"/>
            <w:vAlign w:val="center"/>
          </w:tcPr>
          <w:p w14:paraId="1460290C">
            <w:pPr>
              <w:spacing w:line="400" w:lineRule="exact"/>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序号</w:t>
            </w:r>
          </w:p>
        </w:tc>
        <w:tc>
          <w:tcPr>
            <w:tcW w:w="4096" w:type="dxa"/>
            <w:vAlign w:val="center"/>
          </w:tcPr>
          <w:p w14:paraId="37EE97B9">
            <w:pPr>
              <w:spacing w:line="400" w:lineRule="exact"/>
              <w:jc w:val="center"/>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比选要求</w:t>
            </w:r>
          </w:p>
        </w:tc>
        <w:tc>
          <w:tcPr>
            <w:tcW w:w="3769" w:type="dxa"/>
            <w:vAlign w:val="center"/>
          </w:tcPr>
          <w:p w14:paraId="4FB76BDB">
            <w:pPr>
              <w:spacing w:line="400" w:lineRule="exact"/>
              <w:jc w:val="center"/>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响应内容</w:t>
            </w:r>
          </w:p>
        </w:tc>
      </w:tr>
      <w:tr w14:paraId="47C3F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310" w:type="dxa"/>
          </w:tcPr>
          <w:p w14:paraId="56474392">
            <w:pPr>
              <w:spacing w:line="400" w:lineRule="exact"/>
              <w:jc w:val="center"/>
              <w:rPr>
                <w:rFonts w:hint="eastAsia" w:ascii="仿宋" w:hAnsi="仿宋" w:eastAsia="仿宋" w:cs="仿宋"/>
                <w:color w:val="000000" w:themeColor="text1"/>
                <w:sz w:val="32"/>
                <w:highlight w:val="none"/>
                <w14:textFill>
                  <w14:solidFill>
                    <w14:schemeClr w14:val="tx1"/>
                  </w14:solidFill>
                </w14:textFill>
              </w:rPr>
            </w:pPr>
          </w:p>
        </w:tc>
        <w:tc>
          <w:tcPr>
            <w:tcW w:w="4096" w:type="dxa"/>
          </w:tcPr>
          <w:p w14:paraId="73D09541">
            <w:pPr>
              <w:spacing w:line="400" w:lineRule="exact"/>
              <w:jc w:val="center"/>
              <w:rPr>
                <w:rFonts w:hint="eastAsia" w:ascii="仿宋" w:hAnsi="仿宋" w:eastAsia="仿宋" w:cs="仿宋"/>
                <w:color w:val="000000" w:themeColor="text1"/>
                <w:sz w:val="32"/>
                <w:highlight w:val="none"/>
                <w14:textFill>
                  <w14:solidFill>
                    <w14:schemeClr w14:val="tx1"/>
                  </w14:solidFill>
                </w14:textFill>
              </w:rPr>
            </w:pPr>
          </w:p>
        </w:tc>
        <w:tc>
          <w:tcPr>
            <w:tcW w:w="3769" w:type="dxa"/>
          </w:tcPr>
          <w:p w14:paraId="35E9EFB8">
            <w:pPr>
              <w:spacing w:line="400" w:lineRule="exact"/>
              <w:jc w:val="center"/>
              <w:rPr>
                <w:rFonts w:hint="eastAsia" w:ascii="仿宋" w:hAnsi="仿宋" w:eastAsia="仿宋" w:cs="仿宋"/>
                <w:color w:val="000000" w:themeColor="text1"/>
                <w:sz w:val="32"/>
                <w:highlight w:val="none"/>
                <w14:textFill>
                  <w14:solidFill>
                    <w14:schemeClr w14:val="tx1"/>
                  </w14:solidFill>
                </w14:textFill>
              </w:rPr>
            </w:pPr>
          </w:p>
        </w:tc>
      </w:tr>
      <w:tr w14:paraId="5FECA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310" w:type="dxa"/>
          </w:tcPr>
          <w:p w14:paraId="76DC8D31">
            <w:pPr>
              <w:spacing w:line="400" w:lineRule="exact"/>
              <w:jc w:val="center"/>
              <w:rPr>
                <w:rFonts w:hint="eastAsia" w:ascii="仿宋" w:hAnsi="仿宋" w:eastAsia="仿宋" w:cs="仿宋"/>
                <w:color w:val="000000" w:themeColor="text1"/>
                <w:sz w:val="32"/>
                <w:highlight w:val="none"/>
                <w14:textFill>
                  <w14:solidFill>
                    <w14:schemeClr w14:val="tx1"/>
                  </w14:solidFill>
                </w14:textFill>
              </w:rPr>
            </w:pPr>
          </w:p>
        </w:tc>
        <w:tc>
          <w:tcPr>
            <w:tcW w:w="4096" w:type="dxa"/>
          </w:tcPr>
          <w:p w14:paraId="11985A4A">
            <w:pPr>
              <w:spacing w:line="400" w:lineRule="exact"/>
              <w:jc w:val="center"/>
              <w:rPr>
                <w:rFonts w:hint="eastAsia" w:ascii="仿宋" w:hAnsi="仿宋" w:eastAsia="仿宋" w:cs="仿宋"/>
                <w:color w:val="000000" w:themeColor="text1"/>
                <w:sz w:val="32"/>
                <w:highlight w:val="none"/>
                <w14:textFill>
                  <w14:solidFill>
                    <w14:schemeClr w14:val="tx1"/>
                  </w14:solidFill>
                </w14:textFill>
              </w:rPr>
            </w:pPr>
          </w:p>
        </w:tc>
        <w:tc>
          <w:tcPr>
            <w:tcW w:w="3769" w:type="dxa"/>
          </w:tcPr>
          <w:p w14:paraId="4B1EB337">
            <w:pPr>
              <w:spacing w:line="400" w:lineRule="exact"/>
              <w:jc w:val="center"/>
              <w:rPr>
                <w:rFonts w:hint="eastAsia" w:ascii="仿宋" w:hAnsi="仿宋" w:eastAsia="仿宋" w:cs="仿宋"/>
                <w:color w:val="000000" w:themeColor="text1"/>
                <w:sz w:val="32"/>
                <w:highlight w:val="none"/>
                <w14:textFill>
                  <w14:solidFill>
                    <w14:schemeClr w14:val="tx1"/>
                  </w14:solidFill>
                </w14:textFill>
              </w:rPr>
            </w:pPr>
          </w:p>
        </w:tc>
      </w:tr>
      <w:tr w14:paraId="3CE20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310" w:type="dxa"/>
          </w:tcPr>
          <w:p w14:paraId="52D104EF">
            <w:pPr>
              <w:spacing w:line="400" w:lineRule="exact"/>
              <w:jc w:val="center"/>
              <w:rPr>
                <w:rFonts w:hint="eastAsia" w:ascii="仿宋" w:hAnsi="仿宋" w:eastAsia="仿宋" w:cs="仿宋"/>
                <w:color w:val="000000" w:themeColor="text1"/>
                <w:sz w:val="32"/>
                <w:highlight w:val="none"/>
                <w14:textFill>
                  <w14:solidFill>
                    <w14:schemeClr w14:val="tx1"/>
                  </w14:solidFill>
                </w14:textFill>
              </w:rPr>
            </w:pPr>
          </w:p>
        </w:tc>
        <w:tc>
          <w:tcPr>
            <w:tcW w:w="4096" w:type="dxa"/>
          </w:tcPr>
          <w:p w14:paraId="26F4DDDA">
            <w:pPr>
              <w:spacing w:line="400" w:lineRule="exact"/>
              <w:jc w:val="center"/>
              <w:rPr>
                <w:rFonts w:hint="eastAsia" w:ascii="仿宋" w:hAnsi="仿宋" w:eastAsia="仿宋" w:cs="仿宋"/>
                <w:color w:val="000000" w:themeColor="text1"/>
                <w:sz w:val="32"/>
                <w:highlight w:val="none"/>
                <w14:textFill>
                  <w14:solidFill>
                    <w14:schemeClr w14:val="tx1"/>
                  </w14:solidFill>
                </w14:textFill>
              </w:rPr>
            </w:pPr>
          </w:p>
        </w:tc>
        <w:tc>
          <w:tcPr>
            <w:tcW w:w="3769" w:type="dxa"/>
          </w:tcPr>
          <w:p w14:paraId="7213A4AC">
            <w:pPr>
              <w:spacing w:line="400" w:lineRule="exact"/>
              <w:jc w:val="center"/>
              <w:rPr>
                <w:rFonts w:hint="eastAsia" w:ascii="仿宋" w:hAnsi="仿宋" w:eastAsia="仿宋" w:cs="仿宋"/>
                <w:color w:val="000000" w:themeColor="text1"/>
                <w:sz w:val="32"/>
                <w:highlight w:val="none"/>
                <w14:textFill>
                  <w14:solidFill>
                    <w14:schemeClr w14:val="tx1"/>
                  </w14:solidFill>
                </w14:textFill>
              </w:rPr>
            </w:pPr>
          </w:p>
        </w:tc>
      </w:tr>
      <w:tr w14:paraId="519E4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310" w:type="dxa"/>
          </w:tcPr>
          <w:p w14:paraId="0F622D7D">
            <w:pPr>
              <w:spacing w:line="400" w:lineRule="exact"/>
              <w:jc w:val="center"/>
              <w:rPr>
                <w:rFonts w:hint="eastAsia" w:ascii="仿宋" w:hAnsi="仿宋" w:eastAsia="仿宋" w:cs="仿宋"/>
                <w:color w:val="000000" w:themeColor="text1"/>
                <w:sz w:val="32"/>
                <w:highlight w:val="none"/>
                <w14:textFill>
                  <w14:solidFill>
                    <w14:schemeClr w14:val="tx1"/>
                  </w14:solidFill>
                </w14:textFill>
              </w:rPr>
            </w:pPr>
          </w:p>
        </w:tc>
        <w:tc>
          <w:tcPr>
            <w:tcW w:w="4096" w:type="dxa"/>
          </w:tcPr>
          <w:p w14:paraId="2F74647A">
            <w:pPr>
              <w:spacing w:line="400" w:lineRule="exact"/>
              <w:jc w:val="center"/>
              <w:rPr>
                <w:rFonts w:hint="eastAsia" w:ascii="仿宋" w:hAnsi="仿宋" w:eastAsia="仿宋" w:cs="仿宋"/>
                <w:color w:val="000000" w:themeColor="text1"/>
                <w:sz w:val="32"/>
                <w:highlight w:val="none"/>
                <w14:textFill>
                  <w14:solidFill>
                    <w14:schemeClr w14:val="tx1"/>
                  </w14:solidFill>
                </w14:textFill>
              </w:rPr>
            </w:pPr>
          </w:p>
        </w:tc>
        <w:tc>
          <w:tcPr>
            <w:tcW w:w="3769" w:type="dxa"/>
          </w:tcPr>
          <w:p w14:paraId="538023AF">
            <w:pPr>
              <w:spacing w:line="400" w:lineRule="exact"/>
              <w:jc w:val="center"/>
              <w:rPr>
                <w:rFonts w:hint="eastAsia" w:ascii="仿宋" w:hAnsi="仿宋" w:eastAsia="仿宋" w:cs="仿宋"/>
                <w:color w:val="000000" w:themeColor="text1"/>
                <w:sz w:val="32"/>
                <w:highlight w:val="none"/>
                <w14:textFill>
                  <w14:solidFill>
                    <w14:schemeClr w14:val="tx1"/>
                  </w14:solidFill>
                </w14:textFill>
              </w:rPr>
            </w:pPr>
          </w:p>
        </w:tc>
      </w:tr>
    </w:tbl>
    <w:p w14:paraId="793CE193">
      <w:pPr>
        <w:spacing w:line="400" w:lineRule="exact"/>
        <w:ind w:left="674" w:leftChars="57" w:hanging="480" w:hanging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注：1.比选申请人需根据比选文件第五章商务要求据实逐条填写，不得虚假响应，虚假响应的，其比选申请文件无效并按规定追究其相关责任。</w:t>
      </w:r>
    </w:p>
    <w:p w14:paraId="01D72172">
      <w:pPr>
        <w:spacing w:line="400" w:lineRule="exact"/>
        <w:ind w:firstLine="600" w:firstLineChars="250"/>
        <w:rPr>
          <w:rFonts w:hint="eastAsia" w:ascii="仿宋" w:hAnsi="仿宋" w:eastAsia="仿宋" w:cs="仿宋"/>
          <w:color w:val="000000" w:themeColor="text1"/>
          <w:sz w:val="24"/>
          <w:highlight w:val="none"/>
          <w14:textFill>
            <w14:solidFill>
              <w14:schemeClr w14:val="tx1"/>
            </w14:solidFill>
          </w14:textFill>
        </w:rPr>
      </w:pPr>
    </w:p>
    <w:p w14:paraId="7F95A6CE">
      <w:pPr>
        <w:adjustRightInd w:val="0"/>
        <w:spacing w:line="400" w:lineRule="exact"/>
        <w:ind w:firstLine="490" w:firstLineChars="175"/>
        <w:jc w:val="left"/>
        <w:rPr>
          <w:rFonts w:hint="eastAsia" w:ascii="仿宋" w:hAnsi="仿宋" w:eastAsia="仿宋" w:cs="仿宋"/>
          <w:bCs/>
          <w:color w:val="000000" w:themeColor="text1"/>
          <w:sz w:val="28"/>
          <w:szCs w:val="28"/>
          <w:highlight w:val="none"/>
          <w14:textFill>
            <w14:solidFill>
              <w14:schemeClr w14:val="tx1"/>
            </w14:solidFill>
          </w14:textFill>
        </w:rPr>
      </w:pPr>
    </w:p>
    <w:p w14:paraId="42B03FF4">
      <w:pPr>
        <w:adjustRightInd w:val="0"/>
        <w:spacing w:line="400" w:lineRule="exact"/>
        <w:ind w:firstLine="420" w:firstLineChars="175"/>
        <w:jc w:val="left"/>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比选</w:t>
      </w:r>
      <w:r>
        <w:rPr>
          <w:rFonts w:hint="eastAsia" w:ascii="仿宋" w:hAnsi="仿宋" w:eastAsia="仿宋" w:cs="仿宋"/>
          <w:color w:val="000000" w:themeColor="text1"/>
          <w:sz w:val="24"/>
          <w:highlight w:val="none"/>
          <w14:textFill>
            <w14:solidFill>
              <w14:schemeClr w14:val="tx1"/>
            </w14:solidFill>
          </w14:textFill>
        </w:rPr>
        <w:t>申请人</w:t>
      </w:r>
      <w:r>
        <w:rPr>
          <w:rFonts w:hint="eastAsia" w:ascii="仿宋" w:hAnsi="仿宋" w:eastAsia="仿宋" w:cs="仿宋"/>
          <w:bCs/>
          <w:color w:val="000000" w:themeColor="text1"/>
          <w:sz w:val="24"/>
          <w:highlight w:val="none"/>
          <w14:textFill>
            <w14:solidFill>
              <w14:schemeClr w14:val="tx1"/>
            </w14:solidFill>
          </w14:textFill>
        </w:rPr>
        <w:t>名称：（盖章）</w:t>
      </w:r>
    </w:p>
    <w:p w14:paraId="117BE00D">
      <w:pPr>
        <w:adjustRightInd w:val="0"/>
        <w:spacing w:line="400" w:lineRule="exact"/>
        <w:ind w:firstLine="420" w:firstLineChars="175"/>
        <w:jc w:val="left"/>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法定代表人/</w:t>
      </w:r>
      <w:r>
        <w:rPr>
          <w:rFonts w:hint="eastAsia" w:ascii="仿宋" w:hAnsi="仿宋" w:eastAsia="仿宋" w:cs="仿宋"/>
          <w:color w:val="000000" w:themeColor="text1"/>
          <w:sz w:val="24"/>
          <w:szCs w:val="24"/>
          <w:highlight w:val="none"/>
          <w14:textFill>
            <w14:solidFill>
              <w14:schemeClr w14:val="tx1"/>
            </w14:solidFill>
          </w14:textFill>
        </w:rPr>
        <w:t>单位负责人</w:t>
      </w:r>
      <w:r>
        <w:rPr>
          <w:rFonts w:hint="eastAsia" w:ascii="仿宋" w:hAnsi="仿宋" w:eastAsia="仿宋" w:cs="仿宋"/>
          <w:color w:val="000000" w:themeColor="text1"/>
          <w:sz w:val="24"/>
          <w:highlight w:val="none"/>
          <w14:textFill>
            <w14:solidFill>
              <w14:schemeClr w14:val="tx1"/>
            </w14:solidFill>
          </w14:textFill>
        </w:rPr>
        <w:t>或授权代表（签字）</w:t>
      </w:r>
      <w:r>
        <w:rPr>
          <w:rFonts w:hint="eastAsia" w:ascii="仿宋" w:hAnsi="仿宋" w:eastAsia="仿宋" w:cs="仿宋"/>
          <w:bCs/>
          <w:color w:val="000000" w:themeColor="text1"/>
          <w:sz w:val="24"/>
          <w:highlight w:val="none"/>
          <w14:textFill>
            <w14:solidFill>
              <w14:schemeClr w14:val="tx1"/>
            </w14:solidFill>
          </w14:textFill>
        </w:rPr>
        <w:t>：</w:t>
      </w:r>
    </w:p>
    <w:p w14:paraId="0E7DB4BF">
      <w:pPr>
        <w:spacing w:line="400" w:lineRule="exact"/>
        <w:ind w:firstLine="480" w:firstLineChars="200"/>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比选日期:</w:t>
      </w:r>
    </w:p>
    <w:p w14:paraId="2BC8748C">
      <w:pPr>
        <w:spacing w:line="400" w:lineRule="exact"/>
        <w:rPr>
          <w:rFonts w:hint="eastAsia" w:ascii="仿宋" w:hAnsi="仿宋" w:eastAsia="仿宋" w:cs="仿宋"/>
          <w:bCs/>
          <w:color w:val="000000" w:themeColor="text1"/>
          <w:sz w:val="28"/>
          <w:szCs w:val="28"/>
          <w:highlight w:val="none"/>
          <w14:textFill>
            <w14:solidFill>
              <w14:schemeClr w14:val="tx1"/>
            </w14:solidFill>
          </w14:textFill>
        </w:rPr>
      </w:pPr>
    </w:p>
    <w:p w14:paraId="2B1C9712">
      <w:pPr>
        <w:adjustRightInd w:val="0"/>
        <w:spacing w:line="400" w:lineRule="exact"/>
        <w:jc w:val="left"/>
        <w:rPr>
          <w:rFonts w:hint="eastAsia" w:ascii="仿宋" w:hAnsi="仿宋" w:eastAsia="仿宋" w:cs="仿宋"/>
          <w:color w:val="000000" w:themeColor="text1"/>
          <w:sz w:val="28"/>
          <w:highlight w:val="none"/>
          <w14:textFill>
            <w14:solidFill>
              <w14:schemeClr w14:val="tx1"/>
            </w14:solidFill>
          </w14:textFill>
        </w:rPr>
        <w:sectPr>
          <w:type w:val="nextColumn"/>
          <w:pgSz w:w="11907" w:h="16840"/>
          <w:pgMar w:top="1440" w:right="1474" w:bottom="1440" w:left="1474" w:header="851" w:footer="992" w:gutter="0"/>
          <w:cols w:space="720" w:num="1"/>
          <w:docGrid w:linePitch="312" w:charSpace="0"/>
        </w:sectPr>
      </w:pPr>
    </w:p>
    <w:p w14:paraId="51DF67B2">
      <w:pPr>
        <w:pStyle w:val="3"/>
        <w:pageBreakBefore/>
        <w:spacing w:line="400" w:lineRule="exact"/>
        <w:jc w:val="center"/>
        <w:rPr>
          <w:rFonts w:hint="eastAsia" w:ascii="仿宋" w:hAnsi="仿宋" w:eastAsia="仿宋" w:cs="仿宋"/>
          <w:bCs w:val="0"/>
          <w:color w:val="000000" w:themeColor="text1"/>
          <w:szCs w:val="28"/>
          <w:highlight w:val="none"/>
          <w14:textFill>
            <w14:solidFill>
              <w14:schemeClr w14:val="tx1"/>
            </w14:solidFill>
          </w14:textFill>
        </w:rPr>
      </w:pPr>
      <w:bookmarkStart w:id="134" w:name="_Toc217446088"/>
      <w:r>
        <w:rPr>
          <w:rFonts w:hint="eastAsia" w:ascii="仿宋" w:hAnsi="仿宋" w:eastAsia="仿宋" w:cs="仿宋"/>
          <w:bCs w:val="0"/>
          <w:color w:val="000000" w:themeColor="text1"/>
          <w:szCs w:val="28"/>
          <w:highlight w:val="none"/>
          <w14:textFill>
            <w14:solidFill>
              <w14:schemeClr w14:val="tx1"/>
            </w14:solidFill>
          </w14:textFill>
        </w:rPr>
        <w:t>六、比选申请人基本情况表</w:t>
      </w:r>
      <w:bookmarkEnd w:id="134"/>
    </w:p>
    <w:p w14:paraId="34146F80">
      <w:pPr>
        <w:autoSpaceDE w:val="0"/>
        <w:autoSpaceDN w:val="0"/>
        <w:adjustRightInd w:val="0"/>
        <w:spacing w:before="156" w:beforeLines="50" w:after="156" w:afterLines="50" w:line="400" w:lineRule="exact"/>
        <w:jc w:val="center"/>
        <w:rPr>
          <w:rFonts w:hint="eastAsia" w:ascii="仿宋" w:hAnsi="仿宋" w:eastAsia="仿宋" w:cs="仿宋"/>
          <w:color w:val="000000" w:themeColor="text1"/>
          <w:sz w:val="20"/>
          <w:highlight w:val="none"/>
          <w14:textFill>
            <w14:solidFill>
              <w14:schemeClr w14:val="tx1"/>
            </w14:solidFill>
          </w14:textFill>
        </w:rPr>
      </w:pPr>
    </w:p>
    <w:tbl>
      <w:tblPr>
        <w:tblStyle w:val="2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3"/>
        <w:gridCol w:w="972"/>
        <w:gridCol w:w="1206"/>
        <w:gridCol w:w="1255"/>
        <w:gridCol w:w="7"/>
        <w:gridCol w:w="1325"/>
        <w:gridCol w:w="161"/>
        <w:gridCol w:w="1017"/>
        <w:gridCol w:w="1076"/>
      </w:tblGrid>
      <w:tr w14:paraId="5DB2A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503" w:type="dxa"/>
            <w:vAlign w:val="center"/>
          </w:tcPr>
          <w:p w14:paraId="5CEB3EFA">
            <w:pPr>
              <w:autoSpaceDE w:val="0"/>
              <w:autoSpaceDN w:val="0"/>
              <w:adjustRightInd w:val="0"/>
              <w:spacing w:line="400" w:lineRule="exact"/>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比选申请人名称</w:t>
            </w:r>
          </w:p>
        </w:tc>
        <w:tc>
          <w:tcPr>
            <w:tcW w:w="7019" w:type="dxa"/>
            <w:gridSpan w:val="8"/>
            <w:vAlign w:val="center"/>
          </w:tcPr>
          <w:p w14:paraId="0EBDE264">
            <w:pPr>
              <w:autoSpaceDE w:val="0"/>
              <w:autoSpaceDN w:val="0"/>
              <w:adjustRightInd w:val="0"/>
              <w:spacing w:line="400" w:lineRule="exact"/>
              <w:jc w:val="center"/>
              <w:rPr>
                <w:rFonts w:hint="eastAsia" w:ascii="仿宋" w:hAnsi="仿宋" w:eastAsia="仿宋" w:cs="仿宋"/>
                <w:color w:val="000000" w:themeColor="text1"/>
                <w:sz w:val="21"/>
                <w:szCs w:val="21"/>
                <w:highlight w:val="none"/>
                <w14:textFill>
                  <w14:solidFill>
                    <w14:schemeClr w14:val="tx1"/>
                  </w14:solidFill>
                </w14:textFill>
              </w:rPr>
            </w:pPr>
          </w:p>
        </w:tc>
      </w:tr>
      <w:tr w14:paraId="3E789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503" w:type="dxa"/>
            <w:vAlign w:val="center"/>
          </w:tcPr>
          <w:p w14:paraId="77C87C08">
            <w:pPr>
              <w:autoSpaceDE w:val="0"/>
              <w:autoSpaceDN w:val="0"/>
              <w:adjustRightInd w:val="0"/>
              <w:spacing w:line="400" w:lineRule="exact"/>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注册地址</w:t>
            </w:r>
          </w:p>
        </w:tc>
        <w:tc>
          <w:tcPr>
            <w:tcW w:w="3440" w:type="dxa"/>
            <w:gridSpan w:val="4"/>
            <w:vAlign w:val="center"/>
          </w:tcPr>
          <w:p w14:paraId="31F82784">
            <w:pPr>
              <w:autoSpaceDE w:val="0"/>
              <w:autoSpaceDN w:val="0"/>
              <w:adjustRightInd w:val="0"/>
              <w:spacing w:line="400" w:lineRule="exact"/>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1325" w:type="dxa"/>
            <w:vAlign w:val="center"/>
          </w:tcPr>
          <w:p w14:paraId="16B354E8">
            <w:pPr>
              <w:autoSpaceDE w:val="0"/>
              <w:autoSpaceDN w:val="0"/>
              <w:adjustRightInd w:val="0"/>
              <w:spacing w:line="400" w:lineRule="exact"/>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邮政编码</w:t>
            </w:r>
          </w:p>
        </w:tc>
        <w:tc>
          <w:tcPr>
            <w:tcW w:w="2254" w:type="dxa"/>
            <w:gridSpan w:val="3"/>
            <w:vAlign w:val="center"/>
          </w:tcPr>
          <w:p w14:paraId="0A2F1F68">
            <w:pPr>
              <w:autoSpaceDE w:val="0"/>
              <w:autoSpaceDN w:val="0"/>
              <w:adjustRightInd w:val="0"/>
              <w:spacing w:line="400" w:lineRule="exact"/>
              <w:jc w:val="center"/>
              <w:rPr>
                <w:rFonts w:hint="eastAsia" w:ascii="仿宋" w:hAnsi="仿宋" w:eastAsia="仿宋" w:cs="仿宋"/>
                <w:color w:val="000000" w:themeColor="text1"/>
                <w:sz w:val="21"/>
                <w:szCs w:val="21"/>
                <w:highlight w:val="none"/>
                <w14:textFill>
                  <w14:solidFill>
                    <w14:schemeClr w14:val="tx1"/>
                  </w14:solidFill>
                </w14:textFill>
              </w:rPr>
            </w:pPr>
          </w:p>
        </w:tc>
      </w:tr>
      <w:tr w14:paraId="1880F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503" w:type="dxa"/>
            <w:vMerge w:val="restart"/>
            <w:vAlign w:val="center"/>
          </w:tcPr>
          <w:p w14:paraId="71EEF025">
            <w:pPr>
              <w:autoSpaceDE w:val="0"/>
              <w:autoSpaceDN w:val="0"/>
              <w:adjustRightInd w:val="0"/>
              <w:spacing w:line="400" w:lineRule="exact"/>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联系方式</w:t>
            </w:r>
          </w:p>
        </w:tc>
        <w:tc>
          <w:tcPr>
            <w:tcW w:w="972" w:type="dxa"/>
            <w:vAlign w:val="center"/>
          </w:tcPr>
          <w:p w14:paraId="4AF6F3F6">
            <w:pPr>
              <w:autoSpaceDE w:val="0"/>
              <w:autoSpaceDN w:val="0"/>
              <w:adjustRightInd w:val="0"/>
              <w:spacing w:line="400" w:lineRule="exact"/>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联系人</w:t>
            </w:r>
          </w:p>
        </w:tc>
        <w:tc>
          <w:tcPr>
            <w:tcW w:w="2461" w:type="dxa"/>
            <w:gridSpan w:val="2"/>
            <w:vAlign w:val="center"/>
          </w:tcPr>
          <w:p w14:paraId="5DFAB5D3">
            <w:pPr>
              <w:autoSpaceDE w:val="0"/>
              <w:autoSpaceDN w:val="0"/>
              <w:adjustRightInd w:val="0"/>
              <w:spacing w:line="400" w:lineRule="exact"/>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1332" w:type="dxa"/>
            <w:gridSpan w:val="2"/>
            <w:vAlign w:val="center"/>
          </w:tcPr>
          <w:p w14:paraId="1C64CFCA">
            <w:pPr>
              <w:autoSpaceDE w:val="0"/>
              <w:autoSpaceDN w:val="0"/>
              <w:adjustRightInd w:val="0"/>
              <w:spacing w:line="400" w:lineRule="exact"/>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电话</w:t>
            </w:r>
          </w:p>
        </w:tc>
        <w:tc>
          <w:tcPr>
            <w:tcW w:w="2254" w:type="dxa"/>
            <w:gridSpan w:val="3"/>
            <w:vAlign w:val="center"/>
          </w:tcPr>
          <w:p w14:paraId="2BEF1286">
            <w:pPr>
              <w:autoSpaceDE w:val="0"/>
              <w:autoSpaceDN w:val="0"/>
              <w:adjustRightInd w:val="0"/>
              <w:spacing w:line="400" w:lineRule="exact"/>
              <w:jc w:val="center"/>
              <w:rPr>
                <w:rFonts w:hint="eastAsia" w:ascii="仿宋" w:hAnsi="仿宋" w:eastAsia="仿宋" w:cs="仿宋"/>
                <w:color w:val="000000" w:themeColor="text1"/>
                <w:sz w:val="21"/>
                <w:szCs w:val="21"/>
                <w:highlight w:val="none"/>
                <w14:textFill>
                  <w14:solidFill>
                    <w14:schemeClr w14:val="tx1"/>
                  </w14:solidFill>
                </w14:textFill>
              </w:rPr>
            </w:pPr>
          </w:p>
        </w:tc>
      </w:tr>
      <w:tr w14:paraId="29DE4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 w:hRule="atLeast"/>
        </w:trPr>
        <w:tc>
          <w:tcPr>
            <w:tcW w:w="1503" w:type="dxa"/>
            <w:vMerge w:val="continue"/>
            <w:vAlign w:val="center"/>
          </w:tcPr>
          <w:p w14:paraId="12057831">
            <w:pPr>
              <w:autoSpaceDE w:val="0"/>
              <w:autoSpaceDN w:val="0"/>
              <w:adjustRightInd w:val="0"/>
              <w:spacing w:line="400" w:lineRule="exact"/>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972" w:type="dxa"/>
            <w:vAlign w:val="center"/>
          </w:tcPr>
          <w:p w14:paraId="442074C5">
            <w:pPr>
              <w:autoSpaceDE w:val="0"/>
              <w:autoSpaceDN w:val="0"/>
              <w:adjustRightInd w:val="0"/>
              <w:spacing w:line="400" w:lineRule="exact"/>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传真</w:t>
            </w:r>
          </w:p>
        </w:tc>
        <w:tc>
          <w:tcPr>
            <w:tcW w:w="2461" w:type="dxa"/>
            <w:gridSpan w:val="2"/>
            <w:vAlign w:val="center"/>
          </w:tcPr>
          <w:p w14:paraId="664E20F8">
            <w:pPr>
              <w:autoSpaceDE w:val="0"/>
              <w:autoSpaceDN w:val="0"/>
              <w:adjustRightInd w:val="0"/>
              <w:spacing w:line="400" w:lineRule="exact"/>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1332" w:type="dxa"/>
            <w:gridSpan w:val="2"/>
            <w:vAlign w:val="center"/>
          </w:tcPr>
          <w:p w14:paraId="4A692F6E">
            <w:pPr>
              <w:autoSpaceDE w:val="0"/>
              <w:autoSpaceDN w:val="0"/>
              <w:adjustRightInd w:val="0"/>
              <w:spacing w:line="400" w:lineRule="exact"/>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网址</w:t>
            </w:r>
          </w:p>
        </w:tc>
        <w:tc>
          <w:tcPr>
            <w:tcW w:w="2254" w:type="dxa"/>
            <w:gridSpan w:val="3"/>
            <w:vAlign w:val="center"/>
          </w:tcPr>
          <w:p w14:paraId="488C059F">
            <w:pPr>
              <w:autoSpaceDE w:val="0"/>
              <w:autoSpaceDN w:val="0"/>
              <w:adjustRightInd w:val="0"/>
              <w:spacing w:line="400" w:lineRule="exact"/>
              <w:jc w:val="center"/>
              <w:rPr>
                <w:rFonts w:hint="eastAsia" w:ascii="仿宋" w:hAnsi="仿宋" w:eastAsia="仿宋" w:cs="仿宋"/>
                <w:color w:val="000000" w:themeColor="text1"/>
                <w:sz w:val="21"/>
                <w:szCs w:val="21"/>
                <w:highlight w:val="none"/>
                <w14:textFill>
                  <w14:solidFill>
                    <w14:schemeClr w14:val="tx1"/>
                  </w14:solidFill>
                </w14:textFill>
              </w:rPr>
            </w:pPr>
          </w:p>
        </w:tc>
      </w:tr>
      <w:tr w14:paraId="1ED90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503" w:type="dxa"/>
            <w:vAlign w:val="center"/>
          </w:tcPr>
          <w:p w14:paraId="391AE805">
            <w:pPr>
              <w:autoSpaceDE w:val="0"/>
              <w:autoSpaceDN w:val="0"/>
              <w:adjustRightInd w:val="0"/>
              <w:spacing w:line="400" w:lineRule="exact"/>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组织结构</w:t>
            </w:r>
          </w:p>
        </w:tc>
        <w:tc>
          <w:tcPr>
            <w:tcW w:w="7019" w:type="dxa"/>
            <w:gridSpan w:val="8"/>
            <w:vAlign w:val="center"/>
          </w:tcPr>
          <w:p w14:paraId="55116DB8">
            <w:pPr>
              <w:autoSpaceDE w:val="0"/>
              <w:autoSpaceDN w:val="0"/>
              <w:adjustRightInd w:val="0"/>
              <w:spacing w:line="400" w:lineRule="exact"/>
              <w:jc w:val="center"/>
              <w:rPr>
                <w:rFonts w:hint="eastAsia" w:ascii="仿宋" w:hAnsi="仿宋" w:eastAsia="仿宋" w:cs="仿宋"/>
                <w:color w:val="000000" w:themeColor="text1"/>
                <w:sz w:val="21"/>
                <w:szCs w:val="21"/>
                <w:highlight w:val="none"/>
                <w14:textFill>
                  <w14:solidFill>
                    <w14:schemeClr w14:val="tx1"/>
                  </w14:solidFill>
                </w14:textFill>
              </w:rPr>
            </w:pPr>
          </w:p>
        </w:tc>
      </w:tr>
      <w:tr w14:paraId="36DA5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503" w:type="dxa"/>
            <w:vAlign w:val="center"/>
          </w:tcPr>
          <w:p w14:paraId="517A489A">
            <w:pPr>
              <w:autoSpaceDE w:val="0"/>
              <w:autoSpaceDN w:val="0"/>
              <w:adjustRightInd w:val="0"/>
              <w:spacing w:line="400" w:lineRule="exact"/>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法定代表人</w:t>
            </w:r>
          </w:p>
        </w:tc>
        <w:tc>
          <w:tcPr>
            <w:tcW w:w="972" w:type="dxa"/>
            <w:vAlign w:val="center"/>
          </w:tcPr>
          <w:p w14:paraId="1232FFBC">
            <w:pPr>
              <w:autoSpaceDE w:val="0"/>
              <w:autoSpaceDN w:val="0"/>
              <w:adjustRightInd w:val="0"/>
              <w:spacing w:line="400" w:lineRule="exact"/>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姓名</w:t>
            </w:r>
          </w:p>
        </w:tc>
        <w:tc>
          <w:tcPr>
            <w:tcW w:w="1206" w:type="dxa"/>
            <w:vAlign w:val="center"/>
          </w:tcPr>
          <w:p w14:paraId="07A5249B">
            <w:pPr>
              <w:autoSpaceDE w:val="0"/>
              <w:autoSpaceDN w:val="0"/>
              <w:adjustRightInd w:val="0"/>
              <w:spacing w:line="400" w:lineRule="exact"/>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1255" w:type="dxa"/>
            <w:vAlign w:val="center"/>
          </w:tcPr>
          <w:p w14:paraId="1C68ED70">
            <w:pPr>
              <w:autoSpaceDE w:val="0"/>
              <w:autoSpaceDN w:val="0"/>
              <w:adjustRightInd w:val="0"/>
              <w:spacing w:line="400" w:lineRule="exact"/>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技术职称</w:t>
            </w:r>
          </w:p>
        </w:tc>
        <w:tc>
          <w:tcPr>
            <w:tcW w:w="1332" w:type="dxa"/>
            <w:gridSpan w:val="2"/>
            <w:vAlign w:val="center"/>
          </w:tcPr>
          <w:p w14:paraId="357BE593">
            <w:pPr>
              <w:autoSpaceDE w:val="0"/>
              <w:autoSpaceDN w:val="0"/>
              <w:adjustRightInd w:val="0"/>
              <w:spacing w:line="400" w:lineRule="exact"/>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1178" w:type="dxa"/>
            <w:gridSpan w:val="2"/>
            <w:vAlign w:val="center"/>
          </w:tcPr>
          <w:p w14:paraId="75EE6C92">
            <w:pPr>
              <w:autoSpaceDE w:val="0"/>
              <w:autoSpaceDN w:val="0"/>
              <w:adjustRightInd w:val="0"/>
              <w:spacing w:line="400" w:lineRule="exact"/>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电话</w:t>
            </w:r>
          </w:p>
        </w:tc>
        <w:tc>
          <w:tcPr>
            <w:tcW w:w="1076" w:type="dxa"/>
            <w:vAlign w:val="center"/>
          </w:tcPr>
          <w:p w14:paraId="3B89AE47">
            <w:pPr>
              <w:autoSpaceDE w:val="0"/>
              <w:autoSpaceDN w:val="0"/>
              <w:adjustRightInd w:val="0"/>
              <w:spacing w:line="400" w:lineRule="exact"/>
              <w:jc w:val="center"/>
              <w:rPr>
                <w:rFonts w:hint="eastAsia" w:ascii="仿宋" w:hAnsi="仿宋" w:eastAsia="仿宋" w:cs="仿宋"/>
                <w:b/>
                <w:bCs/>
                <w:color w:val="000000" w:themeColor="text1"/>
                <w:sz w:val="21"/>
                <w:szCs w:val="21"/>
                <w:highlight w:val="none"/>
                <w14:textFill>
                  <w14:solidFill>
                    <w14:schemeClr w14:val="tx1"/>
                  </w14:solidFill>
                </w14:textFill>
              </w:rPr>
            </w:pPr>
          </w:p>
        </w:tc>
      </w:tr>
      <w:tr w14:paraId="220C1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503" w:type="dxa"/>
            <w:vAlign w:val="center"/>
          </w:tcPr>
          <w:p w14:paraId="13DBE07D">
            <w:pPr>
              <w:autoSpaceDE w:val="0"/>
              <w:autoSpaceDN w:val="0"/>
              <w:adjustRightInd w:val="0"/>
              <w:spacing w:line="400" w:lineRule="exact"/>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技术负责人</w:t>
            </w:r>
          </w:p>
        </w:tc>
        <w:tc>
          <w:tcPr>
            <w:tcW w:w="972" w:type="dxa"/>
            <w:vAlign w:val="center"/>
          </w:tcPr>
          <w:p w14:paraId="25816564">
            <w:pPr>
              <w:autoSpaceDE w:val="0"/>
              <w:autoSpaceDN w:val="0"/>
              <w:adjustRightInd w:val="0"/>
              <w:spacing w:line="400" w:lineRule="exact"/>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姓名</w:t>
            </w:r>
          </w:p>
        </w:tc>
        <w:tc>
          <w:tcPr>
            <w:tcW w:w="1206" w:type="dxa"/>
            <w:vAlign w:val="center"/>
          </w:tcPr>
          <w:p w14:paraId="33FA8A0D">
            <w:pPr>
              <w:autoSpaceDE w:val="0"/>
              <w:autoSpaceDN w:val="0"/>
              <w:adjustRightInd w:val="0"/>
              <w:spacing w:line="400" w:lineRule="exact"/>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1255" w:type="dxa"/>
            <w:vAlign w:val="center"/>
          </w:tcPr>
          <w:p w14:paraId="60F60DCB">
            <w:pPr>
              <w:autoSpaceDE w:val="0"/>
              <w:autoSpaceDN w:val="0"/>
              <w:adjustRightInd w:val="0"/>
              <w:spacing w:line="400" w:lineRule="exact"/>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技术职称</w:t>
            </w:r>
          </w:p>
        </w:tc>
        <w:tc>
          <w:tcPr>
            <w:tcW w:w="1332" w:type="dxa"/>
            <w:gridSpan w:val="2"/>
            <w:vAlign w:val="center"/>
          </w:tcPr>
          <w:p w14:paraId="3D38E43A">
            <w:pPr>
              <w:autoSpaceDE w:val="0"/>
              <w:autoSpaceDN w:val="0"/>
              <w:adjustRightInd w:val="0"/>
              <w:spacing w:line="400" w:lineRule="exact"/>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1178" w:type="dxa"/>
            <w:gridSpan w:val="2"/>
            <w:vAlign w:val="center"/>
          </w:tcPr>
          <w:p w14:paraId="04E5BBD3">
            <w:pPr>
              <w:autoSpaceDE w:val="0"/>
              <w:autoSpaceDN w:val="0"/>
              <w:adjustRightInd w:val="0"/>
              <w:spacing w:line="400" w:lineRule="exact"/>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电话</w:t>
            </w:r>
          </w:p>
        </w:tc>
        <w:tc>
          <w:tcPr>
            <w:tcW w:w="1076" w:type="dxa"/>
            <w:vAlign w:val="center"/>
          </w:tcPr>
          <w:p w14:paraId="662DD1BF">
            <w:pPr>
              <w:autoSpaceDE w:val="0"/>
              <w:autoSpaceDN w:val="0"/>
              <w:adjustRightInd w:val="0"/>
              <w:spacing w:line="400" w:lineRule="exact"/>
              <w:jc w:val="center"/>
              <w:rPr>
                <w:rFonts w:hint="eastAsia" w:ascii="仿宋" w:hAnsi="仿宋" w:eastAsia="仿宋" w:cs="仿宋"/>
                <w:b/>
                <w:bCs/>
                <w:color w:val="000000" w:themeColor="text1"/>
                <w:sz w:val="21"/>
                <w:szCs w:val="21"/>
                <w:highlight w:val="none"/>
                <w14:textFill>
                  <w14:solidFill>
                    <w14:schemeClr w14:val="tx1"/>
                  </w14:solidFill>
                </w14:textFill>
              </w:rPr>
            </w:pPr>
          </w:p>
        </w:tc>
      </w:tr>
      <w:tr w14:paraId="0456C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503" w:type="dxa"/>
            <w:vAlign w:val="center"/>
          </w:tcPr>
          <w:p w14:paraId="09C6AF28">
            <w:pPr>
              <w:autoSpaceDE w:val="0"/>
              <w:autoSpaceDN w:val="0"/>
              <w:adjustRightInd w:val="0"/>
              <w:spacing w:line="400" w:lineRule="exact"/>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成立时间</w:t>
            </w:r>
          </w:p>
        </w:tc>
        <w:tc>
          <w:tcPr>
            <w:tcW w:w="2178" w:type="dxa"/>
            <w:gridSpan w:val="2"/>
            <w:vAlign w:val="center"/>
          </w:tcPr>
          <w:p w14:paraId="1DEEBB50">
            <w:pPr>
              <w:autoSpaceDE w:val="0"/>
              <w:autoSpaceDN w:val="0"/>
              <w:adjustRightInd w:val="0"/>
              <w:spacing w:line="400" w:lineRule="exact"/>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4841" w:type="dxa"/>
            <w:gridSpan w:val="6"/>
            <w:vAlign w:val="center"/>
          </w:tcPr>
          <w:p w14:paraId="06E20354">
            <w:pPr>
              <w:autoSpaceDE w:val="0"/>
              <w:autoSpaceDN w:val="0"/>
              <w:adjustRightInd w:val="0"/>
              <w:spacing w:line="400" w:lineRule="exact"/>
              <w:ind w:firstLine="1470" w:firstLineChars="7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员工总人数：</w:t>
            </w:r>
          </w:p>
        </w:tc>
      </w:tr>
      <w:tr w14:paraId="28CB9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503" w:type="dxa"/>
            <w:vAlign w:val="center"/>
          </w:tcPr>
          <w:p w14:paraId="27CC83C0">
            <w:pPr>
              <w:autoSpaceDE w:val="0"/>
              <w:autoSpaceDN w:val="0"/>
              <w:adjustRightInd w:val="0"/>
              <w:spacing w:line="400" w:lineRule="exact"/>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企业资质等级</w:t>
            </w:r>
          </w:p>
        </w:tc>
        <w:tc>
          <w:tcPr>
            <w:tcW w:w="2178" w:type="dxa"/>
            <w:gridSpan w:val="2"/>
            <w:vAlign w:val="center"/>
          </w:tcPr>
          <w:p w14:paraId="086A32AC">
            <w:pPr>
              <w:autoSpaceDE w:val="0"/>
              <w:autoSpaceDN w:val="0"/>
              <w:adjustRightInd w:val="0"/>
              <w:spacing w:line="400" w:lineRule="exact"/>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1255" w:type="dxa"/>
            <w:vMerge w:val="restart"/>
            <w:vAlign w:val="center"/>
          </w:tcPr>
          <w:p w14:paraId="308ED31B">
            <w:pPr>
              <w:autoSpaceDE w:val="0"/>
              <w:autoSpaceDN w:val="0"/>
              <w:adjustRightInd w:val="0"/>
              <w:spacing w:line="400" w:lineRule="exact"/>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其中</w:t>
            </w:r>
          </w:p>
        </w:tc>
        <w:tc>
          <w:tcPr>
            <w:tcW w:w="1493" w:type="dxa"/>
            <w:gridSpan w:val="3"/>
            <w:vAlign w:val="center"/>
          </w:tcPr>
          <w:p w14:paraId="0D41FC87">
            <w:pPr>
              <w:autoSpaceDE w:val="0"/>
              <w:autoSpaceDN w:val="0"/>
              <w:adjustRightInd w:val="0"/>
              <w:spacing w:line="400" w:lineRule="exact"/>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项目经理</w:t>
            </w:r>
          </w:p>
        </w:tc>
        <w:tc>
          <w:tcPr>
            <w:tcW w:w="2093" w:type="dxa"/>
            <w:gridSpan w:val="2"/>
            <w:vAlign w:val="center"/>
          </w:tcPr>
          <w:p w14:paraId="5023FF9F">
            <w:pPr>
              <w:autoSpaceDE w:val="0"/>
              <w:autoSpaceDN w:val="0"/>
              <w:adjustRightInd w:val="0"/>
              <w:spacing w:line="400" w:lineRule="exact"/>
              <w:jc w:val="center"/>
              <w:rPr>
                <w:rFonts w:hint="eastAsia" w:ascii="仿宋" w:hAnsi="仿宋" w:eastAsia="仿宋" w:cs="仿宋"/>
                <w:b/>
                <w:bCs/>
                <w:color w:val="000000" w:themeColor="text1"/>
                <w:sz w:val="21"/>
                <w:szCs w:val="21"/>
                <w:highlight w:val="none"/>
                <w14:textFill>
                  <w14:solidFill>
                    <w14:schemeClr w14:val="tx1"/>
                  </w14:solidFill>
                </w14:textFill>
              </w:rPr>
            </w:pPr>
          </w:p>
        </w:tc>
      </w:tr>
      <w:tr w14:paraId="564EB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503" w:type="dxa"/>
            <w:vAlign w:val="center"/>
          </w:tcPr>
          <w:p w14:paraId="66DA62B6">
            <w:pPr>
              <w:autoSpaceDE w:val="0"/>
              <w:autoSpaceDN w:val="0"/>
              <w:adjustRightInd w:val="0"/>
              <w:spacing w:line="400" w:lineRule="exact"/>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营业执照号</w:t>
            </w:r>
          </w:p>
        </w:tc>
        <w:tc>
          <w:tcPr>
            <w:tcW w:w="2178" w:type="dxa"/>
            <w:gridSpan w:val="2"/>
            <w:vAlign w:val="center"/>
          </w:tcPr>
          <w:p w14:paraId="07A0E676">
            <w:pPr>
              <w:autoSpaceDE w:val="0"/>
              <w:autoSpaceDN w:val="0"/>
              <w:adjustRightInd w:val="0"/>
              <w:spacing w:line="400" w:lineRule="exact"/>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1255" w:type="dxa"/>
            <w:vMerge w:val="continue"/>
            <w:vAlign w:val="center"/>
          </w:tcPr>
          <w:p w14:paraId="23ED41E2">
            <w:pPr>
              <w:autoSpaceDE w:val="0"/>
              <w:autoSpaceDN w:val="0"/>
              <w:adjustRightInd w:val="0"/>
              <w:spacing w:line="400" w:lineRule="exact"/>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1493" w:type="dxa"/>
            <w:gridSpan w:val="3"/>
            <w:vAlign w:val="center"/>
          </w:tcPr>
          <w:p w14:paraId="6B91F3E5">
            <w:pPr>
              <w:autoSpaceDE w:val="0"/>
              <w:autoSpaceDN w:val="0"/>
              <w:adjustRightInd w:val="0"/>
              <w:spacing w:line="400" w:lineRule="exact"/>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高级职称人员</w:t>
            </w:r>
          </w:p>
        </w:tc>
        <w:tc>
          <w:tcPr>
            <w:tcW w:w="2093" w:type="dxa"/>
            <w:gridSpan w:val="2"/>
            <w:vAlign w:val="center"/>
          </w:tcPr>
          <w:p w14:paraId="0A53069A">
            <w:pPr>
              <w:autoSpaceDE w:val="0"/>
              <w:autoSpaceDN w:val="0"/>
              <w:adjustRightInd w:val="0"/>
              <w:spacing w:line="400" w:lineRule="exact"/>
              <w:jc w:val="center"/>
              <w:rPr>
                <w:rFonts w:hint="eastAsia" w:ascii="仿宋" w:hAnsi="仿宋" w:eastAsia="仿宋" w:cs="仿宋"/>
                <w:b/>
                <w:bCs/>
                <w:color w:val="000000" w:themeColor="text1"/>
                <w:sz w:val="21"/>
                <w:szCs w:val="21"/>
                <w:highlight w:val="none"/>
                <w14:textFill>
                  <w14:solidFill>
                    <w14:schemeClr w14:val="tx1"/>
                  </w14:solidFill>
                </w14:textFill>
              </w:rPr>
            </w:pPr>
          </w:p>
        </w:tc>
      </w:tr>
      <w:tr w14:paraId="21928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503" w:type="dxa"/>
            <w:vAlign w:val="center"/>
          </w:tcPr>
          <w:p w14:paraId="4C3EE663">
            <w:pPr>
              <w:autoSpaceDE w:val="0"/>
              <w:autoSpaceDN w:val="0"/>
              <w:adjustRightInd w:val="0"/>
              <w:spacing w:line="400" w:lineRule="exact"/>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注册资金</w:t>
            </w:r>
          </w:p>
        </w:tc>
        <w:tc>
          <w:tcPr>
            <w:tcW w:w="2178" w:type="dxa"/>
            <w:gridSpan w:val="2"/>
            <w:vAlign w:val="center"/>
          </w:tcPr>
          <w:p w14:paraId="2FCA09F6">
            <w:pPr>
              <w:autoSpaceDE w:val="0"/>
              <w:autoSpaceDN w:val="0"/>
              <w:adjustRightInd w:val="0"/>
              <w:spacing w:line="400" w:lineRule="exact"/>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1255" w:type="dxa"/>
            <w:vMerge w:val="continue"/>
            <w:vAlign w:val="center"/>
          </w:tcPr>
          <w:p w14:paraId="766C7EAE">
            <w:pPr>
              <w:autoSpaceDE w:val="0"/>
              <w:autoSpaceDN w:val="0"/>
              <w:adjustRightInd w:val="0"/>
              <w:spacing w:line="400" w:lineRule="exact"/>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1493" w:type="dxa"/>
            <w:gridSpan w:val="3"/>
            <w:vAlign w:val="center"/>
          </w:tcPr>
          <w:p w14:paraId="20A398B5">
            <w:pPr>
              <w:autoSpaceDE w:val="0"/>
              <w:autoSpaceDN w:val="0"/>
              <w:adjustRightInd w:val="0"/>
              <w:spacing w:line="400" w:lineRule="exact"/>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中级职称人员</w:t>
            </w:r>
          </w:p>
        </w:tc>
        <w:tc>
          <w:tcPr>
            <w:tcW w:w="2093" w:type="dxa"/>
            <w:gridSpan w:val="2"/>
            <w:vAlign w:val="center"/>
          </w:tcPr>
          <w:p w14:paraId="2E7A6F89">
            <w:pPr>
              <w:autoSpaceDE w:val="0"/>
              <w:autoSpaceDN w:val="0"/>
              <w:adjustRightInd w:val="0"/>
              <w:spacing w:line="400" w:lineRule="exact"/>
              <w:jc w:val="center"/>
              <w:rPr>
                <w:rFonts w:hint="eastAsia" w:ascii="仿宋" w:hAnsi="仿宋" w:eastAsia="仿宋" w:cs="仿宋"/>
                <w:b/>
                <w:bCs/>
                <w:color w:val="000000" w:themeColor="text1"/>
                <w:sz w:val="21"/>
                <w:szCs w:val="21"/>
                <w:highlight w:val="none"/>
                <w14:textFill>
                  <w14:solidFill>
                    <w14:schemeClr w14:val="tx1"/>
                  </w14:solidFill>
                </w14:textFill>
              </w:rPr>
            </w:pPr>
          </w:p>
        </w:tc>
      </w:tr>
      <w:tr w14:paraId="24DDB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503" w:type="dxa"/>
            <w:vAlign w:val="center"/>
          </w:tcPr>
          <w:p w14:paraId="75C69688">
            <w:pPr>
              <w:autoSpaceDE w:val="0"/>
              <w:autoSpaceDN w:val="0"/>
              <w:adjustRightInd w:val="0"/>
              <w:spacing w:line="400" w:lineRule="exact"/>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开户银行</w:t>
            </w:r>
          </w:p>
        </w:tc>
        <w:tc>
          <w:tcPr>
            <w:tcW w:w="2178" w:type="dxa"/>
            <w:gridSpan w:val="2"/>
            <w:vAlign w:val="center"/>
          </w:tcPr>
          <w:p w14:paraId="357CE88F">
            <w:pPr>
              <w:autoSpaceDE w:val="0"/>
              <w:autoSpaceDN w:val="0"/>
              <w:adjustRightInd w:val="0"/>
              <w:spacing w:line="400" w:lineRule="exact"/>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1255" w:type="dxa"/>
            <w:vMerge w:val="continue"/>
            <w:vAlign w:val="center"/>
          </w:tcPr>
          <w:p w14:paraId="61033BBC">
            <w:pPr>
              <w:autoSpaceDE w:val="0"/>
              <w:autoSpaceDN w:val="0"/>
              <w:adjustRightInd w:val="0"/>
              <w:spacing w:line="400" w:lineRule="exact"/>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1493" w:type="dxa"/>
            <w:gridSpan w:val="3"/>
            <w:vAlign w:val="center"/>
          </w:tcPr>
          <w:p w14:paraId="433FADC6">
            <w:pPr>
              <w:autoSpaceDE w:val="0"/>
              <w:autoSpaceDN w:val="0"/>
              <w:adjustRightInd w:val="0"/>
              <w:spacing w:line="400" w:lineRule="exact"/>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初级职称人员</w:t>
            </w:r>
          </w:p>
        </w:tc>
        <w:tc>
          <w:tcPr>
            <w:tcW w:w="2093" w:type="dxa"/>
            <w:gridSpan w:val="2"/>
            <w:vAlign w:val="center"/>
          </w:tcPr>
          <w:p w14:paraId="7198B6F1">
            <w:pPr>
              <w:autoSpaceDE w:val="0"/>
              <w:autoSpaceDN w:val="0"/>
              <w:adjustRightInd w:val="0"/>
              <w:spacing w:line="400" w:lineRule="exact"/>
              <w:jc w:val="center"/>
              <w:rPr>
                <w:rFonts w:hint="eastAsia" w:ascii="仿宋" w:hAnsi="仿宋" w:eastAsia="仿宋" w:cs="仿宋"/>
                <w:b/>
                <w:bCs/>
                <w:color w:val="000000" w:themeColor="text1"/>
                <w:sz w:val="21"/>
                <w:szCs w:val="21"/>
                <w:highlight w:val="none"/>
                <w14:textFill>
                  <w14:solidFill>
                    <w14:schemeClr w14:val="tx1"/>
                  </w14:solidFill>
                </w14:textFill>
              </w:rPr>
            </w:pPr>
          </w:p>
        </w:tc>
      </w:tr>
      <w:tr w14:paraId="4097C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503" w:type="dxa"/>
            <w:vAlign w:val="center"/>
          </w:tcPr>
          <w:p w14:paraId="56C01708">
            <w:pPr>
              <w:autoSpaceDE w:val="0"/>
              <w:autoSpaceDN w:val="0"/>
              <w:adjustRightInd w:val="0"/>
              <w:spacing w:line="400" w:lineRule="exact"/>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账号</w:t>
            </w:r>
          </w:p>
        </w:tc>
        <w:tc>
          <w:tcPr>
            <w:tcW w:w="2178" w:type="dxa"/>
            <w:gridSpan w:val="2"/>
            <w:vAlign w:val="center"/>
          </w:tcPr>
          <w:p w14:paraId="53039AD2">
            <w:pPr>
              <w:autoSpaceDE w:val="0"/>
              <w:autoSpaceDN w:val="0"/>
              <w:adjustRightInd w:val="0"/>
              <w:spacing w:line="400" w:lineRule="exact"/>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1255" w:type="dxa"/>
            <w:vMerge w:val="continue"/>
            <w:vAlign w:val="center"/>
          </w:tcPr>
          <w:p w14:paraId="4818E9A9">
            <w:pPr>
              <w:autoSpaceDE w:val="0"/>
              <w:autoSpaceDN w:val="0"/>
              <w:adjustRightInd w:val="0"/>
              <w:spacing w:line="400" w:lineRule="exact"/>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1493" w:type="dxa"/>
            <w:gridSpan w:val="3"/>
            <w:vAlign w:val="center"/>
          </w:tcPr>
          <w:p w14:paraId="6B4C3876">
            <w:pPr>
              <w:autoSpaceDE w:val="0"/>
              <w:autoSpaceDN w:val="0"/>
              <w:adjustRightInd w:val="0"/>
              <w:spacing w:line="400" w:lineRule="exact"/>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技工</w:t>
            </w:r>
          </w:p>
        </w:tc>
        <w:tc>
          <w:tcPr>
            <w:tcW w:w="2093" w:type="dxa"/>
            <w:gridSpan w:val="2"/>
            <w:vAlign w:val="center"/>
          </w:tcPr>
          <w:p w14:paraId="4AA57D32">
            <w:pPr>
              <w:autoSpaceDE w:val="0"/>
              <w:autoSpaceDN w:val="0"/>
              <w:adjustRightInd w:val="0"/>
              <w:spacing w:line="400" w:lineRule="exact"/>
              <w:jc w:val="center"/>
              <w:rPr>
                <w:rFonts w:hint="eastAsia" w:ascii="仿宋" w:hAnsi="仿宋" w:eastAsia="仿宋" w:cs="仿宋"/>
                <w:b/>
                <w:bCs/>
                <w:color w:val="000000" w:themeColor="text1"/>
                <w:sz w:val="21"/>
                <w:szCs w:val="21"/>
                <w:highlight w:val="none"/>
                <w14:textFill>
                  <w14:solidFill>
                    <w14:schemeClr w14:val="tx1"/>
                  </w14:solidFill>
                </w14:textFill>
              </w:rPr>
            </w:pPr>
          </w:p>
        </w:tc>
      </w:tr>
      <w:tr w14:paraId="28780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2" w:hRule="atLeast"/>
        </w:trPr>
        <w:tc>
          <w:tcPr>
            <w:tcW w:w="1503" w:type="dxa"/>
            <w:vAlign w:val="center"/>
          </w:tcPr>
          <w:p w14:paraId="12FBFC0F">
            <w:pPr>
              <w:autoSpaceDE w:val="0"/>
              <w:autoSpaceDN w:val="0"/>
              <w:adjustRightInd w:val="0"/>
              <w:spacing w:line="400" w:lineRule="exact"/>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经营范围</w:t>
            </w:r>
          </w:p>
        </w:tc>
        <w:tc>
          <w:tcPr>
            <w:tcW w:w="7019" w:type="dxa"/>
            <w:gridSpan w:val="8"/>
            <w:vAlign w:val="center"/>
          </w:tcPr>
          <w:p w14:paraId="566F66F7">
            <w:pPr>
              <w:autoSpaceDE w:val="0"/>
              <w:autoSpaceDN w:val="0"/>
              <w:adjustRightInd w:val="0"/>
              <w:spacing w:line="400" w:lineRule="exact"/>
              <w:rPr>
                <w:rFonts w:hint="eastAsia" w:ascii="仿宋" w:hAnsi="仿宋" w:eastAsia="仿宋" w:cs="仿宋"/>
                <w:b/>
                <w:bCs/>
                <w:color w:val="000000" w:themeColor="text1"/>
                <w:sz w:val="21"/>
                <w:szCs w:val="21"/>
                <w:highlight w:val="none"/>
                <w14:textFill>
                  <w14:solidFill>
                    <w14:schemeClr w14:val="tx1"/>
                  </w14:solidFill>
                </w14:textFill>
              </w:rPr>
            </w:pPr>
          </w:p>
        </w:tc>
      </w:tr>
      <w:tr w14:paraId="13738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2" w:hRule="atLeast"/>
        </w:trPr>
        <w:tc>
          <w:tcPr>
            <w:tcW w:w="1503" w:type="dxa"/>
          </w:tcPr>
          <w:p w14:paraId="1CB0A21F">
            <w:pPr>
              <w:autoSpaceDE w:val="0"/>
              <w:autoSpaceDN w:val="0"/>
              <w:adjustRightInd w:val="0"/>
              <w:spacing w:line="400" w:lineRule="exact"/>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备注</w:t>
            </w:r>
          </w:p>
        </w:tc>
        <w:tc>
          <w:tcPr>
            <w:tcW w:w="7019" w:type="dxa"/>
            <w:gridSpan w:val="8"/>
          </w:tcPr>
          <w:p w14:paraId="29F0F5D5">
            <w:pPr>
              <w:autoSpaceDE w:val="0"/>
              <w:autoSpaceDN w:val="0"/>
              <w:adjustRightInd w:val="0"/>
              <w:spacing w:line="400" w:lineRule="exact"/>
              <w:jc w:val="left"/>
              <w:rPr>
                <w:rFonts w:hint="eastAsia" w:ascii="仿宋" w:hAnsi="仿宋" w:eastAsia="仿宋" w:cs="仿宋"/>
                <w:color w:val="000000" w:themeColor="text1"/>
                <w:sz w:val="21"/>
                <w:szCs w:val="21"/>
                <w:highlight w:val="none"/>
                <w14:textFill>
                  <w14:solidFill>
                    <w14:schemeClr w14:val="tx1"/>
                  </w14:solidFill>
                </w14:textFill>
              </w:rPr>
            </w:pPr>
          </w:p>
        </w:tc>
      </w:tr>
    </w:tbl>
    <w:p w14:paraId="590AB0C4">
      <w:pPr>
        <w:adjustRightInd w:val="0"/>
        <w:spacing w:line="400" w:lineRule="exact"/>
        <w:ind w:firstLine="420" w:firstLineChars="175"/>
        <w:jc w:val="left"/>
        <w:rPr>
          <w:rFonts w:hint="eastAsia" w:ascii="仿宋" w:hAnsi="仿宋" w:eastAsia="仿宋" w:cs="仿宋"/>
          <w:color w:val="000000" w:themeColor="text1"/>
          <w:sz w:val="24"/>
          <w:highlight w:val="none"/>
          <w14:textFill>
            <w14:solidFill>
              <w14:schemeClr w14:val="tx1"/>
            </w14:solidFill>
          </w14:textFill>
        </w:rPr>
      </w:pPr>
    </w:p>
    <w:p w14:paraId="40C0E1CC">
      <w:pPr>
        <w:adjustRightInd w:val="0"/>
        <w:spacing w:line="400" w:lineRule="exact"/>
        <w:ind w:firstLine="420" w:firstLineChars="175"/>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比选申请人名称：（盖章）</w:t>
      </w:r>
    </w:p>
    <w:p w14:paraId="1088E492">
      <w:pPr>
        <w:adjustRightInd w:val="0"/>
        <w:spacing w:line="400" w:lineRule="exact"/>
        <w:ind w:firstLine="420" w:firstLineChars="175"/>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法定代表人/</w:t>
      </w:r>
      <w:r>
        <w:rPr>
          <w:rFonts w:hint="eastAsia" w:ascii="仿宋" w:hAnsi="仿宋" w:eastAsia="仿宋" w:cs="仿宋"/>
          <w:color w:val="000000" w:themeColor="text1"/>
          <w:sz w:val="24"/>
          <w:szCs w:val="24"/>
          <w:highlight w:val="none"/>
          <w14:textFill>
            <w14:solidFill>
              <w14:schemeClr w14:val="tx1"/>
            </w14:solidFill>
          </w14:textFill>
        </w:rPr>
        <w:t>单位负责人</w:t>
      </w:r>
      <w:r>
        <w:rPr>
          <w:rFonts w:hint="eastAsia" w:ascii="仿宋" w:hAnsi="仿宋" w:eastAsia="仿宋" w:cs="仿宋"/>
          <w:color w:val="000000" w:themeColor="text1"/>
          <w:sz w:val="24"/>
          <w:highlight w:val="none"/>
          <w14:textFill>
            <w14:solidFill>
              <w14:schemeClr w14:val="tx1"/>
            </w14:solidFill>
          </w14:textFill>
        </w:rPr>
        <w:t>或授权代表（签字）：</w:t>
      </w:r>
    </w:p>
    <w:p w14:paraId="5AF5207C">
      <w:pPr>
        <w:adjustRightInd w:val="0"/>
        <w:spacing w:line="400" w:lineRule="exact"/>
        <w:ind w:firstLine="420" w:firstLineChars="175"/>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比选日期：</w:t>
      </w:r>
    </w:p>
    <w:p w14:paraId="188137EC">
      <w:pPr>
        <w:spacing w:line="400" w:lineRule="exact"/>
        <w:rPr>
          <w:rFonts w:hint="eastAsia" w:ascii="仿宋" w:hAnsi="仿宋" w:eastAsia="仿宋" w:cs="仿宋"/>
          <w:color w:val="000000" w:themeColor="text1"/>
          <w:highlight w:val="none"/>
          <w14:textFill>
            <w14:solidFill>
              <w14:schemeClr w14:val="tx1"/>
            </w14:solidFill>
          </w14:textFill>
        </w:rPr>
      </w:pPr>
    </w:p>
    <w:p w14:paraId="79DAB7F7">
      <w:pPr>
        <w:pStyle w:val="3"/>
        <w:pageBreakBefore/>
        <w:spacing w:line="400" w:lineRule="exact"/>
        <w:jc w:val="center"/>
        <w:rPr>
          <w:rFonts w:hint="eastAsia" w:ascii="仿宋" w:hAnsi="仿宋" w:eastAsia="仿宋" w:cs="仿宋"/>
          <w:bCs w:val="0"/>
          <w:color w:val="000000" w:themeColor="text1"/>
          <w:szCs w:val="28"/>
          <w:highlight w:val="none"/>
          <w14:textFill>
            <w14:solidFill>
              <w14:schemeClr w14:val="tx1"/>
            </w14:solidFill>
          </w14:textFill>
        </w:rPr>
      </w:pPr>
      <w:bookmarkStart w:id="135" w:name="_Toc217446089"/>
      <w:r>
        <w:rPr>
          <w:rFonts w:hint="eastAsia" w:ascii="仿宋" w:hAnsi="仿宋" w:eastAsia="仿宋" w:cs="仿宋"/>
          <w:bCs w:val="0"/>
          <w:color w:val="000000" w:themeColor="text1"/>
          <w:szCs w:val="28"/>
          <w:highlight w:val="none"/>
          <w14:textFill>
            <w14:solidFill>
              <w14:schemeClr w14:val="tx1"/>
            </w14:solidFill>
          </w14:textFill>
        </w:rPr>
        <w:t>七、比选申请人类似项目业绩一览表</w:t>
      </w:r>
      <w:bookmarkEnd w:id="135"/>
    </w:p>
    <w:p w14:paraId="346ED4A1">
      <w:pPr>
        <w:spacing w:line="400" w:lineRule="exact"/>
        <w:rPr>
          <w:rFonts w:hint="eastAsia" w:ascii="仿宋" w:hAnsi="仿宋" w:eastAsia="仿宋" w:cs="仿宋"/>
          <w:color w:val="000000" w:themeColor="text1"/>
          <w:sz w:val="24"/>
          <w:highlight w:val="none"/>
          <w14:textFill>
            <w14:solidFill>
              <w14:schemeClr w14:val="tx1"/>
            </w14:solidFill>
          </w14:textFill>
        </w:rPr>
      </w:pPr>
    </w:p>
    <w:tbl>
      <w:tblPr>
        <w:tblStyle w:val="22"/>
        <w:tblW w:w="841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842"/>
        <w:gridCol w:w="1681"/>
        <w:gridCol w:w="1541"/>
        <w:gridCol w:w="1519"/>
        <w:gridCol w:w="1559"/>
        <w:gridCol w:w="1272"/>
      </w:tblGrid>
      <w:tr w14:paraId="4C6E2FD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tcBorders>
              <w:top w:val="single" w:color="auto" w:sz="4" w:space="0"/>
            </w:tcBorders>
            <w:vAlign w:val="center"/>
          </w:tcPr>
          <w:p w14:paraId="040D308A">
            <w:pPr>
              <w:spacing w:line="400" w:lineRule="exact"/>
              <w:jc w:val="center"/>
              <w:rPr>
                <w:rFonts w:hint="eastAsia" w:ascii="仿宋" w:hAnsi="仿宋" w:eastAsia="仿宋" w:cs="仿宋"/>
                <w:b/>
                <w:color w:val="000000" w:themeColor="text1"/>
                <w:sz w:val="22"/>
                <w:highlight w:val="none"/>
                <w14:textFill>
                  <w14:solidFill>
                    <w14:schemeClr w14:val="tx1"/>
                  </w14:solidFill>
                </w14:textFill>
              </w:rPr>
            </w:pPr>
            <w:r>
              <w:rPr>
                <w:rFonts w:hint="eastAsia" w:ascii="仿宋" w:hAnsi="仿宋" w:eastAsia="仿宋" w:cs="仿宋"/>
                <w:b/>
                <w:color w:val="000000" w:themeColor="text1"/>
                <w:sz w:val="22"/>
                <w:highlight w:val="none"/>
                <w14:textFill>
                  <w14:solidFill>
                    <w14:schemeClr w14:val="tx1"/>
                  </w14:solidFill>
                </w14:textFill>
              </w:rPr>
              <w:t>年份</w:t>
            </w:r>
          </w:p>
        </w:tc>
        <w:tc>
          <w:tcPr>
            <w:tcW w:w="1681" w:type="dxa"/>
            <w:vAlign w:val="center"/>
          </w:tcPr>
          <w:p w14:paraId="2C61E5B3">
            <w:pPr>
              <w:spacing w:line="400" w:lineRule="exact"/>
              <w:jc w:val="center"/>
              <w:rPr>
                <w:rFonts w:hint="eastAsia" w:ascii="仿宋" w:hAnsi="仿宋" w:eastAsia="仿宋" w:cs="仿宋"/>
                <w:b/>
                <w:color w:val="000000" w:themeColor="text1"/>
                <w:sz w:val="22"/>
                <w:highlight w:val="none"/>
                <w14:textFill>
                  <w14:solidFill>
                    <w14:schemeClr w14:val="tx1"/>
                  </w14:solidFill>
                </w14:textFill>
              </w:rPr>
            </w:pPr>
            <w:r>
              <w:rPr>
                <w:rFonts w:hint="eastAsia" w:ascii="仿宋" w:hAnsi="仿宋" w:eastAsia="仿宋" w:cs="仿宋"/>
                <w:b/>
                <w:color w:val="000000" w:themeColor="text1"/>
                <w:sz w:val="22"/>
                <w:highlight w:val="none"/>
                <w14:textFill>
                  <w14:solidFill>
                    <w14:schemeClr w14:val="tx1"/>
                  </w14:solidFill>
                </w14:textFill>
              </w:rPr>
              <w:t>用户名称</w:t>
            </w:r>
          </w:p>
        </w:tc>
        <w:tc>
          <w:tcPr>
            <w:tcW w:w="1541" w:type="dxa"/>
            <w:vAlign w:val="center"/>
          </w:tcPr>
          <w:p w14:paraId="65629089">
            <w:pPr>
              <w:spacing w:line="400" w:lineRule="exact"/>
              <w:jc w:val="center"/>
              <w:rPr>
                <w:rFonts w:hint="eastAsia" w:ascii="仿宋" w:hAnsi="仿宋" w:eastAsia="仿宋" w:cs="仿宋"/>
                <w:b/>
                <w:color w:val="000000" w:themeColor="text1"/>
                <w:sz w:val="22"/>
                <w:highlight w:val="none"/>
                <w14:textFill>
                  <w14:solidFill>
                    <w14:schemeClr w14:val="tx1"/>
                  </w14:solidFill>
                </w14:textFill>
              </w:rPr>
            </w:pPr>
            <w:r>
              <w:rPr>
                <w:rFonts w:hint="eastAsia" w:ascii="仿宋" w:hAnsi="仿宋" w:eastAsia="仿宋" w:cs="仿宋"/>
                <w:b/>
                <w:color w:val="000000" w:themeColor="text1"/>
                <w:sz w:val="22"/>
                <w:highlight w:val="none"/>
                <w14:textFill>
                  <w14:solidFill>
                    <w14:schemeClr w14:val="tx1"/>
                  </w14:solidFill>
                </w14:textFill>
              </w:rPr>
              <w:t>项目名称</w:t>
            </w:r>
          </w:p>
        </w:tc>
        <w:tc>
          <w:tcPr>
            <w:tcW w:w="1519" w:type="dxa"/>
            <w:vAlign w:val="center"/>
          </w:tcPr>
          <w:p w14:paraId="158D4374">
            <w:pPr>
              <w:spacing w:line="400" w:lineRule="exact"/>
              <w:ind w:left="-35" w:leftChars="-28" w:hanging="60" w:hangingChars="27"/>
              <w:jc w:val="center"/>
              <w:rPr>
                <w:rFonts w:hint="eastAsia" w:ascii="仿宋" w:hAnsi="仿宋" w:eastAsia="仿宋" w:cs="仿宋"/>
                <w:b/>
                <w:color w:val="000000" w:themeColor="text1"/>
                <w:sz w:val="22"/>
                <w:highlight w:val="none"/>
                <w14:textFill>
                  <w14:solidFill>
                    <w14:schemeClr w14:val="tx1"/>
                  </w14:solidFill>
                </w14:textFill>
              </w:rPr>
            </w:pPr>
            <w:r>
              <w:rPr>
                <w:rFonts w:hint="eastAsia" w:ascii="仿宋" w:hAnsi="仿宋" w:eastAsia="仿宋" w:cs="仿宋"/>
                <w:b/>
                <w:color w:val="000000" w:themeColor="text1"/>
                <w:sz w:val="22"/>
                <w:highlight w:val="none"/>
                <w14:textFill>
                  <w14:solidFill>
                    <w14:schemeClr w14:val="tx1"/>
                  </w14:solidFill>
                </w14:textFill>
              </w:rPr>
              <w:t>完成时间</w:t>
            </w:r>
          </w:p>
        </w:tc>
        <w:tc>
          <w:tcPr>
            <w:tcW w:w="1559" w:type="dxa"/>
            <w:vAlign w:val="center"/>
          </w:tcPr>
          <w:p w14:paraId="5BD5E193">
            <w:pPr>
              <w:spacing w:line="400" w:lineRule="exact"/>
              <w:jc w:val="center"/>
              <w:rPr>
                <w:rFonts w:hint="eastAsia" w:ascii="仿宋" w:hAnsi="仿宋" w:eastAsia="仿宋" w:cs="仿宋"/>
                <w:b/>
                <w:color w:val="000000" w:themeColor="text1"/>
                <w:sz w:val="22"/>
                <w:highlight w:val="none"/>
                <w14:textFill>
                  <w14:solidFill>
                    <w14:schemeClr w14:val="tx1"/>
                  </w14:solidFill>
                </w14:textFill>
              </w:rPr>
            </w:pPr>
            <w:r>
              <w:rPr>
                <w:rFonts w:hint="eastAsia" w:ascii="仿宋" w:hAnsi="仿宋" w:eastAsia="仿宋" w:cs="仿宋"/>
                <w:b/>
                <w:color w:val="000000" w:themeColor="text1"/>
                <w:sz w:val="22"/>
                <w:highlight w:val="none"/>
                <w14:textFill>
                  <w14:solidFill>
                    <w14:schemeClr w14:val="tx1"/>
                  </w14:solidFill>
                </w14:textFill>
              </w:rPr>
              <w:t>合同金额</w:t>
            </w:r>
          </w:p>
        </w:tc>
        <w:tc>
          <w:tcPr>
            <w:tcW w:w="1272" w:type="dxa"/>
            <w:tcBorders>
              <w:left w:val="single" w:color="auto" w:sz="4" w:space="0"/>
            </w:tcBorders>
            <w:vAlign w:val="center"/>
          </w:tcPr>
          <w:p w14:paraId="05002BE0">
            <w:pPr>
              <w:spacing w:line="400" w:lineRule="exact"/>
              <w:jc w:val="center"/>
              <w:rPr>
                <w:rFonts w:hint="eastAsia" w:ascii="仿宋" w:hAnsi="仿宋" w:eastAsia="仿宋" w:cs="仿宋"/>
                <w:b/>
                <w:color w:val="000000" w:themeColor="text1"/>
                <w:sz w:val="22"/>
                <w:highlight w:val="none"/>
                <w14:textFill>
                  <w14:solidFill>
                    <w14:schemeClr w14:val="tx1"/>
                  </w14:solidFill>
                </w14:textFill>
              </w:rPr>
            </w:pPr>
            <w:r>
              <w:rPr>
                <w:rFonts w:hint="eastAsia" w:ascii="仿宋" w:hAnsi="仿宋" w:eastAsia="仿宋" w:cs="仿宋"/>
                <w:b/>
                <w:color w:val="000000" w:themeColor="text1"/>
                <w:sz w:val="22"/>
                <w:highlight w:val="none"/>
                <w14:textFill>
                  <w14:solidFill>
                    <w14:schemeClr w14:val="tx1"/>
                  </w14:solidFill>
                </w14:textFill>
              </w:rPr>
              <w:t>备注</w:t>
            </w:r>
          </w:p>
        </w:tc>
      </w:tr>
      <w:tr w14:paraId="3D2EBB1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4E3A7A93">
            <w:pPr>
              <w:spacing w:line="400" w:lineRule="exact"/>
              <w:jc w:val="center"/>
              <w:rPr>
                <w:rFonts w:hint="eastAsia" w:ascii="仿宋" w:hAnsi="仿宋" w:eastAsia="仿宋" w:cs="仿宋"/>
                <w:color w:val="000000" w:themeColor="text1"/>
                <w:highlight w:val="none"/>
                <w14:textFill>
                  <w14:solidFill>
                    <w14:schemeClr w14:val="tx1"/>
                  </w14:solidFill>
                </w14:textFill>
              </w:rPr>
            </w:pPr>
          </w:p>
        </w:tc>
        <w:tc>
          <w:tcPr>
            <w:tcW w:w="1681" w:type="dxa"/>
            <w:vAlign w:val="center"/>
          </w:tcPr>
          <w:p w14:paraId="72593975">
            <w:pPr>
              <w:spacing w:line="400" w:lineRule="exact"/>
              <w:jc w:val="center"/>
              <w:rPr>
                <w:rFonts w:hint="eastAsia" w:ascii="仿宋" w:hAnsi="仿宋" w:eastAsia="仿宋" w:cs="仿宋"/>
                <w:color w:val="000000" w:themeColor="text1"/>
                <w:highlight w:val="none"/>
                <w14:textFill>
                  <w14:solidFill>
                    <w14:schemeClr w14:val="tx1"/>
                  </w14:solidFill>
                </w14:textFill>
              </w:rPr>
            </w:pPr>
          </w:p>
        </w:tc>
        <w:tc>
          <w:tcPr>
            <w:tcW w:w="1541" w:type="dxa"/>
            <w:vAlign w:val="center"/>
          </w:tcPr>
          <w:p w14:paraId="5784043C">
            <w:pPr>
              <w:spacing w:line="400" w:lineRule="exact"/>
              <w:jc w:val="center"/>
              <w:rPr>
                <w:rFonts w:hint="eastAsia" w:ascii="仿宋" w:hAnsi="仿宋" w:eastAsia="仿宋" w:cs="仿宋"/>
                <w:color w:val="000000" w:themeColor="text1"/>
                <w:highlight w:val="none"/>
                <w14:textFill>
                  <w14:solidFill>
                    <w14:schemeClr w14:val="tx1"/>
                  </w14:solidFill>
                </w14:textFill>
              </w:rPr>
            </w:pPr>
          </w:p>
        </w:tc>
        <w:tc>
          <w:tcPr>
            <w:tcW w:w="1519" w:type="dxa"/>
            <w:vAlign w:val="center"/>
          </w:tcPr>
          <w:p w14:paraId="63243F8E">
            <w:pPr>
              <w:spacing w:line="400" w:lineRule="exact"/>
              <w:jc w:val="center"/>
              <w:rPr>
                <w:rFonts w:hint="eastAsia" w:ascii="仿宋" w:hAnsi="仿宋" w:eastAsia="仿宋" w:cs="仿宋"/>
                <w:color w:val="000000" w:themeColor="text1"/>
                <w:highlight w:val="none"/>
                <w14:textFill>
                  <w14:solidFill>
                    <w14:schemeClr w14:val="tx1"/>
                  </w14:solidFill>
                </w14:textFill>
              </w:rPr>
            </w:pPr>
          </w:p>
        </w:tc>
        <w:tc>
          <w:tcPr>
            <w:tcW w:w="1559" w:type="dxa"/>
            <w:vAlign w:val="center"/>
          </w:tcPr>
          <w:p w14:paraId="49DF5BB4">
            <w:pPr>
              <w:spacing w:line="400" w:lineRule="exact"/>
              <w:jc w:val="center"/>
              <w:rPr>
                <w:rFonts w:hint="eastAsia" w:ascii="仿宋" w:hAnsi="仿宋" w:eastAsia="仿宋" w:cs="仿宋"/>
                <w:color w:val="000000" w:themeColor="text1"/>
                <w:highlight w:val="none"/>
                <w14:textFill>
                  <w14:solidFill>
                    <w14:schemeClr w14:val="tx1"/>
                  </w14:solidFill>
                </w14:textFill>
              </w:rPr>
            </w:pPr>
          </w:p>
        </w:tc>
        <w:tc>
          <w:tcPr>
            <w:tcW w:w="1272" w:type="dxa"/>
            <w:tcBorders>
              <w:left w:val="single" w:color="auto" w:sz="4" w:space="0"/>
            </w:tcBorders>
            <w:vAlign w:val="center"/>
          </w:tcPr>
          <w:p w14:paraId="7340D532">
            <w:pPr>
              <w:spacing w:line="400" w:lineRule="exact"/>
              <w:jc w:val="center"/>
              <w:rPr>
                <w:rFonts w:hint="eastAsia" w:ascii="仿宋" w:hAnsi="仿宋" w:eastAsia="仿宋" w:cs="仿宋"/>
                <w:color w:val="000000" w:themeColor="text1"/>
                <w:highlight w:val="none"/>
                <w14:textFill>
                  <w14:solidFill>
                    <w14:schemeClr w14:val="tx1"/>
                  </w14:solidFill>
                </w14:textFill>
              </w:rPr>
            </w:pPr>
          </w:p>
        </w:tc>
      </w:tr>
      <w:tr w14:paraId="26F72A3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176D4259">
            <w:pPr>
              <w:spacing w:line="400" w:lineRule="exact"/>
              <w:jc w:val="center"/>
              <w:rPr>
                <w:rFonts w:hint="eastAsia" w:ascii="仿宋" w:hAnsi="仿宋" w:eastAsia="仿宋" w:cs="仿宋"/>
                <w:color w:val="000000" w:themeColor="text1"/>
                <w:highlight w:val="none"/>
                <w14:textFill>
                  <w14:solidFill>
                    <w14:schemeClr w14:val="tx1"/>
                  </w14:solidFill>
                </w14:textFill>
              </w:rPr>
            </w:pPr>
          </w:p>
        </w:tc>
        <w:tc>
          <w:tcPr>
            <w:tcW w:w="1681" w:type="dxa"/>
            <w:vAlign w:val="center"/>
          </w:tcPr>
          <w:p w14:paraId="7F92006F">
            <w:pPr>
              <w:spacing w:line="400" w:lineRule="exact"/>
              <w:jc w:val="center"/>
              <w:rPr>
                <w:rFonts w:hint="eastAsia" w:ascii="仿宋" w:hAnsi="仿宋" w:eastAsia="仿宋" w:cs="仿宋"/>
                <w:color w:val="000000" w:themeColor="text1"/>
                <w:highlight w:val="none"/>
                <w14:textFill>
                  <w14:solidFill>
                    <w14:schemeClr w14:val="tx1"/>
                  </w14:solidFill>
                </w14:textFill>
              </w:rPr>
            </w:pPr>
          </w:p>
        </w:tc>
        <w:tc>
          <w:tcPr>
            <w:tcW w:w="1541" w:type="dxa"/>
            <w:vAlign w:val="center"/>
          </w:tcPr>
          <w:p w14:paraId="1159AED5">
            <w:pPr>
              <w:spacing w:line="400" w:lineRule="exact"/>
              <w:jc w:val="center"/>
              <w:rPr>
                <w:rFonts w:hint="eastAsia" w:ascii="仿宋" w:hAnsi="仿宋" w:eastAsia="仿宋" w:cs="仿宋"/>
                <w:color w:val="000000" w:themeColor="text1"/>
                <w:highlight w:val="none"/>
                <w14:textFill>
                  <w14:solidFill>
                    <w14:schemeClr w14:val="tx1"/>
                  </w14:solidFill>
                </w14:textFill>
              </w:rPr>
            </w:pPr>
          </w:p>
        </w:tc>
        <w:tc>
          <w:tcPr>
            <w:tcW w:w="1519" w:type="dxa"/>
            <w:vAlign w:val="center"/>
          </w:tcPr>
          <w:p w14:paraId="473A4FC6">
            <w:pPr>
              <w:spacing w:line="400" w:lineRule="exact"/>
              <w:jc w:val="center"/>
              <w:rPr>
                <w:rFonts w:hint="eastAsia" w:ascii="仿宋" w:hAnsi="仿宋" w:eastAsia="仿宋" w:cs="仿宋"/>
                <w:color w:val="000000" w:themeColor="text1"/>
                <w:highlight w:val="none"/>
                <w14:textFill>
                  <w14:solidFill>
                    <w14:schemeClr w14:val="tx1"/>
                  </w14:solidFill>
                </w14:textFill>
              </w:rPr>
            </w:pPr>
          </w:p>
        </w:tc>
        <w:tc>
          <w:tcPr>
            <w:tcW w:w="1559" w:type="dxa"/>
            <w:vAlign w:val="center"/>
          </w:tcPr>
          <w:p w14:paraId="5A333CF7">
            <w:pPr>
              <w:spacing w:line="400" w:lineRule="exact"/>
              <w:jc w:val="center"/>
              <w:rPr>
                <w:rFonts w:hint="eastAsia" w:ascii="仿宋" w:hAnsi="仿宋" w:eastAsia="仿宋" w:cs="仿宋"/>
                <w:color w:val="000000" w:themeColor="text1"/>
                <w:highlight w:val="none"/>
                <w14:textFill>
                  <w14:solidFill>
                    <w14:schemeClr w14:val="tx1"/>
                  </w14:solidFill>
                </w14:textFill>
              </w:rPr>
            </w:pPr>
          </w:p>
        </w:tc>
        <w:tc>
          <w:tcPr>
            <w:tcW w:w="1272" w:type="dxa"/>
            <w:tcBorders>
              <w:left w:val="single" w:color="auto" w:sz="4" w:space="0"/>
            </w:tcBorders>
            <w:vAlign w:val="center"/>
          </w:tcPr>
          <w:p w14:paraId="28ADBF31">
            <w:pPr>
              <w:spacing w:line="400" w:lineRule="exact"/>
              <w:jc w:val="center"/>
              <w:rPr>
                <w:rFonts w:hint="eastAsia" w:ascii="仿宋" w:hAnsi="仿宋" w:eastAsia="仿宋" w:cs="仿宋"/>
                <w:color w:val="000000" w:themeColor="text1"/>
                <w:highlight w:val="none"/>
                <w14:textFill>
                  <w14:solidFill>
                    <w14:schemeClr w14:val="tx1"/>
                  </w14:solidFill>
                </w14:textFill>
              </w:rPr>
            </w:pPr>
          </w:p>
        </w:tc>
      </w:tr>
      <w:tr w14:paraId="6D4E34F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65277491">
            <w:pPr>
              <w:spacing w:line="400" w:lineRule="exact"/>
              <w:jc w:val="center"/>
              <w:rPr>
                <w:rFonts w:hint="eastAsia" w:ascii="仿宋" w:hAnsi="仿宋" w:eastAsia="仿宋" w:cs="仿宋"/>
                <w:color w:val="000000" w:themeColor="text1"/>
                <w:highlight w:val="none"/>
                <w14:textFill>
                  <w14:solidFill>
                    <w14:schemeClr w14:val="tx1"/>
                  </w14:solidFill>
                </w14:textFill>
              </w:rPr>
            </w:pPr>
          </w:p>
        </w:tc>
        <w:tc>
          <w:tcPr>
            <w:tcW w:w="1681" w:type="dxa"/>
            <w:vAlign w:val="center"/>
          </w:tcPr>
          <w:p w14:paraId="6E41B97D">
            <w:pPr>
              <w:spacing w:line="400" w:lineRule="exact"/>
              <w:jc w:val="center"/>
              <w:rPr>
                <w:rFonts w:hint="eastAsia" w:ascii="仿宋" w:hAnsi="仿宋" w:eastAsia="仿宋" w:cs="仿宋"/>
                <w:color w:val="000000" w:themeColor="text1"/>
                <w:highlight w:val="none"/>
                <w14:textFill>
                  <w14:solidFill>
                    <w14:schemeClr w14:val="tx1"/>
                  </w14:solidFill>
                </w14:textFill>
              </w:rPr>
            </w:pPr>
          </w:p>
        </w:tc>
        <w:tc>
          <w:tcPr>
            <w:tcW w:w="1541" w:type="dxa"/>
            <w:vAlign w:val="center"/>
          </w:tcPr>
          <w:p w14:paraId="3C60D564">
            <w:pPr>
              <w:spacing w:line="400" w:lineRule="exact"/>
              <w:jc w:val="center"/>
              <w:rPr>
                <w:rFonts w:hint="eastAsia" w:ascii="仿宋" w:hAnsi="仿宋" w:eastAsia="仿宋" w:cs="仿宋"/>
                <w:color w:val="000000" w:themeColor="text1"/>
                <w:highlight w:val="none"/>
                <w14:textFill>
                  <w14:solidFill>
                    <w14:schemeClr w14:val="tx1"/>
                  </w14:solidFill>
                </w14:textFill>
              </w:rPr>
            </w:pPr>
          </w:p>
        </w:tc>
        <w:tc>
          <w:tcPr>
            <w:tcW w:w="1519" w:type="dxa"/>
            <w:vAlign w:val="center"/>
          </w:tcPr>
          <w:p w14:paraId="254C1183">
            <w:pPr>
              <w:spacing w:line="400" w:lineRule="exact"/>
              <w:jc w:val="center"/>
              <w:rPr>
                <w:rFonts w:hint="eastAsia" w:ascii="仿宋" w:hAnsi="仿宋" w:eastAsia="仿宋" w:cs="仿宋"/>
                <w:color w:val="000000" w:themeColor="text1"/>
                <w:highlight w:val="none"/>
                <w14:textFill>
                  <w14:solidFill>
                    <w14:schemeClr w14:val="tx1"/>
                  </w14:solidFill>
                </w14:textFill>
              </w:rPr>
            </w:pPr>
          </w:p>
        </w:tc>
        <w:tc>
          <w:tcPr>
            <w:tcW w:w="1559" w:type="dxa"/>
            <w:vAlign w:val="center"/>
          </w:tcPr>
          <w:p w14:paraId="44BA9287">
            <w:pPr>
              <w:spacing w:line="400" w:lineRule="exact"/>
              <w:jc w:val="center"/>
              <w:rPr>
                <w:rFonts w:hint="eastAsia" w:ascii="仿宋" w:hAnsi="仿宋" w:eastAsia="仿宋" w:cs="仿宋"/>
                <w:color w:val="000000" w:themeColor="text1"/>
                <w:highlight w:val="none"/>
                <w14:textFill>
                  <w14:solidFill>
                    <w14:schemeClr w14:val="tx1"/>
                  </w14:solidFill>
                </w14:textFill>
              </w:rPr>
            </w:pPr>
          </w:p>
        </w:tc>
        <w:tc>
          <w:tcPr>
            <w:tcW w:w="1272" w:type="dxa"/>
            <w:tcBorders>
              <w:left w:val="single" w:color="auto" w:sz="4" w:space="0"/>
            </w:tcBorders>
            <w:vAlign w:val="center"/>
          </w:tcPr>
          <w:p w14:paraId="1A50718E">
            <w:pPr>
              <w:spacing w:line="400" w:lineRule="exact"/>
              <w:jc w:val="center"/>
              <w:rPr>
                <w:rFonts w:hint="eastAsia" w:ascii="仿宋" w:hAnsi="仿宋" w:eastAsia="仿宋" w:cs="仿宋"/>
                <w:color w:val="000000" w:themeColor="text1"/>
                <w:highlight w:val="none"/>
                <w14:textFill>
                  <w14:solidFill>
                    <w14:schemeClr w14:val="tx1"/>
                  </w14:solidFill>
                </w14:textFill>
              </w:rPr>
            </w:pPr>
          </w:p>
        </w:tc>
      </w:tr>
      <w:tr w14:paraId="39F24CA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6BF0BF91">
            <w:pPr>
              <w:spacing w:line="400" w:lineRule="exact"/>
              <w:jc w:val="center"/>
              <w:rPr>
                <w:rFonts w:hint="eastAsia" w:ascii="仿宋" w:hAnsi="仿宋" w:eastAsia="仿宋" w:cs="仿宋"/>
                <w:color w:val="000000" w:themeColor="text1"/>
                <w:highlight w:val="none"/>
                <w14:textFill>
                  <w14:solidFill>
                    <w14:schemeClr w14:val="tx1"/>
                  </w14:solidFill>
                </w14:textFill>
              </w:rPr>
            </w:pPr>
          </w:p>
        </w:tc>
        <w:tc>
          <w:tcPr>
            <w:tcW w:w="1681" w:type="dxa"/>
            <w:tcBorders>
              <w:right w:val="single" w:color="auto" w:sz="4" w:space="0"/>
            </w:tcBorders>
            <w:vAlign w:val="center"/>
          </w:tcPr>
          <w:p w14:paraId="399C3E0D">
            <w:pPr>
              <w:spacing w:line="400" w:lineRule="exact"/>
              <w:jc w:val="center"/>
              <w:rPr>
                <w:rFonts w:hint="eastAsia" w:ascii="仿宋" w:hAnsi="仿宋" w:eastAsia="仿宋" w:cs="仿宋"/>
                <w:color w:val="000000" w:themeColor="text1"/>
                <w:highlight w:val="none"/>
                <w14:textFill>
                  <w14:solidFill>
                    <w14:schemeClr w14:val="tx1"/>
                  </w14:solidFill>
                </w14:textFill>
              </w:rPr>
            </w:pPr>
          </w:p>
        </w:tc>
        <w:tc>
          <w:tcPr>
            <w:tcW w:w="1541" w:type="dxa"/>
            <w:tcBorders>
              <w:left w:val="single" w:color="auto" w:sz="4" w:space="0"/>
            </w:tcBorders>
            <w:vAlign w:val="center"/>
          </w:tcPr>
          <w:p w14:paraId="4B651EDE">
            <w:pPr>
              <w:spacing w:line="400" w:lineRule="exact"/>
              <w:jc w:val="center"/>
              <w:rPr>
                <w:rFonts w:hint="eastAsia" w:ascii="仿宋" w:hAnsi="仿宋" w:eastAsia="仿宋" w:cs="仿宋"/>
                <w:color w:val="000000" w:themeColor="text1"/>
                <w:highlight w:val="none"/>
                <w14:textFill>
                  <w14:solidFill>
                    <w14:schemeClr w14:val="tx1"/>
                  </w14:solidFill>
                </w14:textFill>
              </w:rPr>
            </w:pPr>
          </w:p>
        </w:tc>
        <w:tc>
          <w:tcPr>
            <w:tcW w:w="1519" w:type="dxa"/>
            <w:vAlign w:val="center"/>
          </w:tcPr>
          <w:p w14:paraId="6E364F5E">
            <w:pPr>
              <w:spacing w:line="400" w:lineRule="exact"/>
              <w:jc w:val="center"/>
              <w:rPr>
                <w:rFonts w:hint="eastAsia" w:ascii="仿宋" w:hAnsi="仿宋" w:eastAsia="仿宋" w:cs="仿宋"/>
                <w:color w:val="000000" w:themeColor="text1"/>
                <w:highlight w:val="none"/>
                <w14:textFill>
                  <w14:solidFill>
                    <w14:schemeClr w14:val="tx1"/>
                  </w14:solidFill>
                </w14:textFill>
              </w:rPr>
            </w:pPr>
          </w:p>
        </w:tc>
        <w:tc>
          <w:tcPr>
            <w:tcW w:w="1559" w:type="dxa"/>
            <w:vAlign w:val="center"/>
          </w:tcPr>
          <w:p w14:paraId="06D10D74">
            <w:pPr>
              <w:spacing w:line="400" w:lineRule="exact"/>
              <w:jc w:val="center"/>
              <w:rPr>
                <w:rFonts w:hint="eastAsia" w:ascii="仿宋" w:hAnsi="仿宋" w:eastAsia="仿宋" w:cs="仿宋"/>
                <w:color w:val="000000" w:themeColor="text1"/>
                <w:highlight w:val="none"/>
                <w14:textFill>
                  <w14:solidFill>
                    <w14:schemeClr w14:val="tx1"/>
                  </w14:solidFill>
                </w14:textFill>
              </w:rPr>
            </w:pPr>
          </w:p>
        </w:tc>
        <w:tc>
          <w:tcPr>
            <w:tcW w:w="1272" w:type="dxa"/>
            <w:tcBorders>
              <w:left w:val="single" w:color="auto" w:sz="4" w:space="0"/>
            </w:tcBorders>
            <w:vAlign w:val="center"/>
          </w:tcPr>
          <w:p w14:paraId="72CA3F94">
            <w:pPr>
              <w:spacing w:line="400" w:lineRule="exact"/>
              <w:jc w:val="center"/>
              <w:rPr>
                <w:rFonts w:hint="eastAsia" w:ascii="仿宋" w:hAnsi="仿宋" w:eastAsia="仿宋" w:cs="仿宋"/>
                <w:color w:val="000000" w:themeColor="text1"/>
                <w:highlight w:val="none"/>
                <w14:textFill>
                  <w14:solidFill>
                    <w14:schemeClr w14:val="tx1"/>
                  </w14:solidFill>
                </w14:textFill>
              </w:rPr>
            </w:pPr>
          </w:p>
        </w:tc>
      </w:tr>
      <w:tr w14:paraId="0438D20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54551750">
            <w:pPr>
              <w:spacing w:line="400" w:lineRule="exact"/>
              <w:jc w:val="center"/>
              <w:rPr>
                <w:rFonts w:hint="eastAsia" w:ascii="仿宋" w:hAnsi="仿宋" w:eastAsia="仿宋" w:cs="仿宋"/>
                <w:color w:val="000000" w:themeColor="text1"/>
                <w:highlight w:val="none"/>
                <w14:textFill>
                  <w14:solidFill>
                    <w14:schemeClr w14:val="tx1"/>
                  </w14:solidFill>
                </w14:textFill>
              </w:rPr>
            </w:pPr>
          </w:p>
        </w:tc>
        <w:tc>
          <w:tcPr>
            <w:tcW w:w="1681" w:type="dxa"/>
            <w:tcBorders>
              <w:right w:val="single" w:color="auto" w:sz="4" w:space="0"/>
            </w:tcBorders>
            <w:vAlign w:val="center"/>
          </w:tcPr>
          <w:p w14:paraId="298A44FC">
            <w:pPr>
              <w:spacing w:line="400" w:lineRule="exact"/>
              <w:jc w:val="center"/>
              <w:rPr>
                <w:rFonts w:hint="eastAsia" w:ascii="仿宋" w:hAnsi="仿宋" w:eastAsia="仿宋" w:cs="仿宋"/>
                <w:color w:val="000000" w:themeColor="text1"/>
                <w:highlight w:val="none"/>
                <w14:textFill>
                  <w14:solidFill>
                    <w14:schemeClr w14:val="tx1"/>
                  </w14:solidFill>
                </w14:textFill>
              </w:rPr>
            </w:pPr>
          </w:p>
        </w:tc>
        <w:tc>
          <w:tcPr>
            <w:tcW w:w="1541" w:type="dxa"/>
            <w:tcBorders>
              <w:left w:val="single" w:color="auto" w:sz="4" w:space="0"/>
            </w:tcBorders>
            <w:vAlign w:val="center"/>
          </w:tcPr>
          <w:p w14:paraId="75AEA0C4">
            <w:pPr>
              <w:spacing w:line="400" w:lineRule="exact"/>
              <w:jc w:val="center"/>
              <w:rPr>
                <w:rFonts w:hint="eastAsia" w:ascii="仿宋" w:hAnsi="仿宋" w:eastAsia="仿宋" w:cs="仿宋"/>
                <w:color w:val="000000" w:themeColor="text1"/>
                <w:highlight w:val="none"/>
                <w14:textFill>
                  <w14:solidFill>
                    <w14:schemeClr w14:val="tx1"/>
                  </w14:solidFill>
                </w14:textFill>
              </w:rPr>
            </w:pPr>
          </w:p>
        </w:tc>
        <w:tc>
          <w:tcPr>
            <w:tcW w:w="1519" w:type="dxa"/>
            <w:vAlign w:val="center"/>
          </w:tcPr>
          <w:p w14:paraId="55443212">
            <w:pPr>
              <w:spacing w:line="400" w:lineRule="exact"/>
              <w:jc w:val="center"/>
              <w:rPr>
                <w:rFonts w:hint="eastAsia" w:ascii="仿宋" w:hAnsi="仿宋" w:eastAsia="仿宋" w:cs="仿宋"/>
                <w:color w:val="000000" w:themeColor="text1"/>
                <w:highlight w:val="none"/>
                <w14:textFill>
                  <w14:solidFill>
                    <w14:schemeClr w14:val="tx1"/>
                  </w14:solidFill>
                </w14:textFill>
              </w:rPr>
            </w:pPr>
          </w:p>
        </w:tc>
        <w:tc>
          <w:tcPr>
            <w:tcW w:w="1559" w:type="dxa"/>
            <w:vAlign w:val="center"/>
          </w:tcPr>
          <w:p w14:paraId="030F1E27">
            <w:pPr>
              <w:spacing w:line="400" w:lineRule="exact"/>
              <w:jc w:val="center"/>
              <w:rPr>
                <w:rFonts w:hint="eastAsia" w:ascii="仿宋" w:hAnsi="仿宋" w:eastAsia="仿宋" w:cs="仿宋"/>
                <w:color w:val="000000" w:themeColor="text1"/>
                <w:highlight w:val="none"/>
                <w14:textFill>
                  <w14:solidFill>
                    <w14:schemeClr w14:val="tx1"/>
                  </w14:solidFill>
                </w14:textFill>
              </w:rPr>
            </w:pPr>
          </w:p>
        </w:tc>
        <w:tc>
          <w:tcPr>
            <w:tcW w:w="1272" w:type="dxa"/>
            <w:tcBorders>
              <w:left w:val="single" w:color="auto" w:sz="4" w:space="0"/>
            </w:tcBorders>
            <w:vAlign w:val="center"/>
          </w:tcPr>
          <w:p w14:paraId="75AB6E69">
            <w:pPr>
              <w:spacing w:line="400" w:lineRule="exact"/>
              <w:jc w:val="center"/>
              <w:rPr>
                <w:rFonts w:hint="eastAsia" w:ascii="仿宋" w:hAnsi="仿宋" w:eastAsia="仿宋" w:cs="仿宋"/>
                <w:color w:val="000000" w:themeColor="text1"/>
                <w:highlight w:val="none"/>
                <w14:textFill>
                  <w14:solidFill>
                    <w14:schemeClr w14:val="tx1"/>
                  </w14:solidFill>
                </w14:textFill>
              </w:rPr>
            </w:pPr>
          </w:p>
        </w:tc>
      </w:tr>
      <w:tr w14:paraId="30D391C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731713D4">
            <w:pPr>
              <w:spacing w:line="400" w:lineRule="exact"/>
              <w:jc w:val="center"/>
              <w:rPr>
                <w:rFonts w:hint="eastAsia" w:ascii="仿宋" w:hAnsi="仿宋" w:eastAsia="仿宋" w:cs="仿宋"/>
                <w:color w:val="000000" w:themeColor="text1"/>
                <w:highlight w:val="none"/>
                <w14:textFill>
                  <w14:solidFill>
                    <w14:schemeClr w14:val="tx1"/>
                  </w14:solidFill>
                </w14:textFill>
              </w:rPr>
            </w:pPr>
          </w:p>
        </w:tc>
        <w:tc>
          <w:tcPr>
            <w:tcW w:w="1681" w:type="dxa"/>
            <w:tcBorders>
              <w:right w:val="single" w:color="auto" w:sz="4" w:space="0"/>
            </w:tcBorders>
            <w:vAlign w:val="center"/>
          </w:tcPr>
          <w:p w14:paraId="6E15A8A6">
            <w:pPr>
              <w:spacing w:line="400" w:lineRule="exact"/>
              <w:jc w:val="center"/>
              <w:rPr>
                <w:rFonts w:hint="eastAsia" w:ascii="仿宋" w:hAnsi="仿宋" w:eastAsia="仿宋" w:cs="仿宋"/>
                <w:color w:val="000000" w:themeColor="text1"/>
                <w:highlight w:val="none"/>
                <w14:textFill>
                  <w14:solidFill>
                    <w14:schemeClr w14:val="tx1"/>
                  </w14:solidFill>
                </w14:textFill>
              </w:rPr>
            </w:pPr>
          </w:p>
        </w:tc>
        <w:tc>
          <w:tcPr>
            <w:tcW w:w="1541" w:type="dxa"/>
            <w:tcBorders>
              <w:left w:val="single" w:color="auto" w:sz="4" w:space="0"/>
            </w:tcBorders>
            <w:vAlign w:val="center"/>
          </w:tcPr>
          <w:p w14:paraId="28DE30B7">
            <w:pPr>
              <w:spacing w:line="400" w:lineRule="exact"/>
              <w:jc w:val="center"/>
              <w:rPr>
                <w:rFonts w:hint="eastAsia" w:ascii="仿宋" w:hAnsi="仿宋" w:eastAsia="仿宋" w:cs="仿宋"/>
                <w:color w:val="000000" w:themeColor="text1"/>
                <w:highlight w:val="none"/>
                <w14:textFill>
                  <w14:solidFill>
                    <w14:schemeClr w14:val="tx1"/>
                  </w14:solidFill>
                </w14:textFill>
              </w:rPr>
            </w:pPr>
          </w:p>
        </w:tc>
        <w:tc>
          <w:tcPr>
            <w:tcW w:w="1519" w:type="dxa"/>
            <w:vAlign w:val="center"/>
          </w:tcPr>
          <w:p w14:paraId="335470ED">
            <w:pPr>
              <w:spacing w:line="400" w:lineRule="exact"/>
              <w:jc w:val="center"/>
              <w:rPr>
                <w:rFonts w:hint="eastAsia" w:ascii="仿宋" w:hAnsi="仿宋" w:eastAsia="仿宋" w:cs="仿宋"/>
                <w:color w:val="000000" w:themeColor="text1"/>
                <w:highlight w:val="none"/>
                <w14:textFill>
                  <w14:solidFill>
                    <w14:schemeClr w14:val="tx1"/>
                  </w14:solidFill>
                </w14:textFill>
              </w:rPr>
            </w:pPr>
          </w:p>
        </w:tc>
        <w:tc>
          <w:tcPr>
            <w:tcW w:w="1559" w:type="dxa"/>
            <w:vAlign w:val="center"/>
          </w:tcPr>
          <w:p w14:paraId="74944487">
            <w:pPr>
              <w:spacing w:line="400" w:lineRule="exact"/>
              <w:jc w:val="center"/>
              <w:rPr>
                <w:rFonts w:hint="eastAsia" w:ascii="仿宋" w:hAnsi="仿宋" w:eastAsia="仿宋" w:cs="仿宋"/>
                <w:color w:val="000000" w:themeColor="text1"/>
                <w:highlight w:val="none"/>
                <w14:textFill>
                  <w14:solidFill>
                    <w14:schemeClr w14:val="tx1"/>
                  </w14:solidFill>
                </w14:textFill>
              </w:rPr>
            </w:pPr>
          </w:p>
        </w:tc>
        <w:tc>
          <w:tcPr>
            <w:tcW w:w="1272" w:type="dxa"/>
            <w:tcBorders>
              <w:left w:val="single" w:color="auto" w:sz="4" w:space="0"/>
            </w:tcBorders>
            <w:vAlign w:val="center"/>
          </w:tcPr>
          <w:p w14:paraId="7DCEAF97">
            <w:pPr>
              <w:spacing w:line="400" w:lineRule="exact"/>
              <w:jc w:val="center"/>
              <w:rPr>
                <w:rFonts w:hint="eastAsia" w:ascii="仿宋" w:hAnsi="仿宋" w:eastAsia="仿宋" w:cs="仿宋"/>
                <w:color w:val="000000" w:themeColor="text1"/>
                <w:highlight w:val="none"/>
                <w14:textFill>
                  <w14:solidFill>
                    <w14:schemeClr w14:val="tx1"/>
                  </w14:solidFill>
                </w14:textFill>
              </w:rPr>
            </w:pPr>
          </w:p>
        </w:tc>
      </w:tr>
      <w:tr w14:paraId="36AD700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01447B6A">
            <w:pPr>
              <w:spacing w:line="400" w:lineRule="exact"/>
              <w:jc w:val="center"/>
              <w:rPr>
                <w:rFonts w:hint="eastAsia" w:ascii="仿宋" w:hAnsi="仿宋" w:eastAsia="仿宋" w:cs="仿宋"/>
                <w:color w:val="000000" w:themeColor="text1"/>
                <w:highlight w:val="none"/>
                <w14:textFill>
                  <w14:solidFill>
                    <w14:schemeClr w14:val="tx1"/>
                  </w14:solidFill>
                </w14:textFill>
              </w:rPr>
            </w:pPr>
          </w:p>
        </w:tc>
        <w:tc>
          <w:tcPr>
            <w:tcW w:w="1681" w:type="dxa"/>
            <w:tcBorders>
              <w:right w:val="single" w:color="auto" w:sz="4" w:space="0"/>
            </w:tcBorders>
            <w:vAlign w:val="center"/>
          </w:tcPr>
          <w:p w14:paraId="6AFE82DB">
            <w:pPr>
              <w:spacing w:line="400" w:lineRule="exact"/>
              <w:jc w:val="center"/>
              <w:rPr>
                <w:rFonts w:hint="eastAsia" w:ascii="仿宋" w:hAnsi="仿宋" w:eastAsia="仿宋" w:cs="仿宋"/>
                <w:color w:val="000000" w:themeColor="text1"/>
                <w:highlight w:val="none"/>
                <w14:textFill>
                  <w14:solidFill>
                    <w14:schemeClr w14:val="tx1"/>
                  </w14:solidFill>
                </w14:textFill>
              </w:rPr>
            </w:pPr>
          </w:p>
        </w:tc>
        <w:tc>
          <w:tcPr>
            <w:tcW w:w="1541" w:type="dxa"/>
            <w:tcBorders>
              <w:left w:val="single" w:color="auto" w:sz="4" w:space="0"/>
            </w:tcBorders>
            <w:vAlign w:val="center"/>
          </w:tcPr>
          <w:p w14:paraId="54707D2E">
            <w:pPr>
              <w:spacing w:line="400" w:lineRule="exact"/>
              <w:jc w:val="center"/>
              <w:rPr>
                <w:rFonts w:hint="eastAsia" w:ascii="仿宋" w:hAnsi="仿宋" w:eastAsia="仿宋" w:cs="仿宋"/>
                <w:color w:val="000000" w:themeColor="text1"/>
                <w:highlight w:val="none"/>
                <w14:textFill>
                  <w14:solidFill>
                    <w14:schemeClr w14:val="tx1"/>
                  </w14:solidFill>
                </w14:textFill>
              </w:rPr>
            </w:pPr>
          </w:p>
        </w:tc>
        <w:tc>
          <w:tcPr>
            <w:tcW w:w="1519" w:type="dxa"/>
            <w:vAlign w:val="center"/>
          </w:tcPr>
          <w:p w14:paraId="256357FF">
            <w:pPr>
              <w:spacing w:line="400" w:lineRule="exact"/>
              <w:jc w:val="center"/>
              <w:rPr>
                <w:rFonts w:hint="eastAsia" w:ascii="仿宋" w:hAnsi="仿宋" w:eastAsia="仿宋" w:cs="仿宋"/>
                <w:color w:val="000000" w:themeColor="text1"/>
                <w:highlight w:val="none"/>
                <w14:textFill>
                  <w14:solidFill>
                    <w14:schemeClr w14:val="tx1"/>
                  </w14:solidFill>
                </w14:textFill>
              </w:rPr>
            </w:pPr>
          </w:p>
        </w:tc>
        <w:tc>
          <w:tcPr>
            <w:tcW w:w="1559" w:type="dxa"/>
            <w:vAlign w:val="center"/>
          </w:tcPr>
          <w:p w14:paraId="4099FFCA">
            <w:pPr>
              <w:spacing w:line="400" w:lineRule="exact"/>
              <w:jc w:val="center"/>
              <w:rPr>
                <w:rFonts w:hint="eastAsia" w:ascii="仿宋" w:hAnsi="仿宋" w:eastAsia="仿宋" w:cs="仿宋"/>
                <w:color w:val="000000" w:themeColor="text1"/>
                <w:highlight w:val="none"/>
                <w14:textFill>
                  <w14:solidFill>
                    <w14:schemeClr w14:val="tx1"/>
                  </w14:solidFill>
                </w14:textFill>
              </w:rPr>
            </w:pPr>
          </w:p>
        </w:tc>
        <w:tc>
          <w:tcPr>
            <w:tcW w:w="1272" w:type="dxa"/>
            <w:tcBorders>
              <w:left w:val="single" w:color="auto" w:sz="4" w:space="0"/>
            </w:tcBorders>
            <w:vAlign w:val="center"/>
          </w:tcPr>
          <w:p w14:paraId="100878E8">
            <w:pPr>
              <w:spacing w:line="400" w:lineRule="exact"/>
              <w:jc w:val="center"/>
              <w:rPr>
                <w:rFonts w:hint="eastAsia" w:ascii="仿宋" w:hAnsi="仿宋" w:eastAsia="仿宋" w:cs="仿宋"/>
                <w:color w:val="000000" w:themeColor="text1"/>
                <w:highlight w:val="none"/>
                <w14:textFill>
                  <w14:solidFill>
                    <w14:schemeClr w14:val="tx1"/>
                  </w14:solidFill>
                </w14:textFill>
              </w:rPr>
            </w:pPr>
          </w:p>
        </w:tc>
      </w:tr>
      <w:tr w14:paraId="19EA34E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24FE298F">
            <w:pPr>
              <w:spacing w:line="400" w:lineRule="exact"/>
              <w:jc w:val="center"/>
              <w:rPr>
                <w:rFonts w:hint="eastAsia" w:ascii="仿宋" w:hAnsi="仿宋" w:eastAsia="仿宋" w:cs="仿宋"/>
                <w:color w:val="000000" w:themeColor="text1"/>
                <w:highlight w:val="none"/>
                <w14:textFill>
                  <w14:solidFill>
                    <w14:schemeClr w14:val="tx1"/>
                  </w14:solidFill>
                </w14:textFill>
              </w:rPr>
            </w:pPr>
          </w:p>
        </w:tc>
        <w:tc>
          <w:tcPr>
            <w:tcW w:w="1681" w:type="dxa"/>
            <w:tcBorders>
              <w:right w:val="single" w:color="auto" w:sz="4" w:space="0"/>
            </w:tcBorders>
            <w:vAlign w:val="center"/>
          </w:tcPr>
          <w:p w14:paraId="7FAAB6F3">
            <w:pPr>
              <w:spacing w:line="400" w:lineRule="exact"/>
              <w:jc w:val="center"/>
              <w:rPr>
                <w:rFonts w:hint="eastAsia" w:ascii="仿宋" w:hAnsi="仿宋" w:eastAsia="仿宋" w:cs="仿宋"/>
                <w:color w:val="000000" w:themeColor="text1"/>
                <w:highlight w:val="none"/>
                <w14:textFill>
                  <w14:solidFill>
                    <w14:schemeClr w14:val="tx1"/>
                  </w14:solidFill>
                </w14:textFill>
              </w:rPr>
            </w:pPr>
          </w:p>
        </w:tc>
        <w:tc>
          <w:tcPr>
            <w:tcW w:w="1541" w:type="dxa"/>
            <w:tcBorders>
              <w:left w:val="single" w:color="auto" w:sz="4" w:space="0"/>
            </w:tcBorders>
            <w:vAlign w:val="center"/>
          </w:tcPr>
          <w:p w14:paraId="1AC2D710">
            <w:pPr>
              <w:spacing w:line="400" w:lineRule="exact"/>
              <w:jc w:val="center"/>
              <w:rPr>
                <w:rFonts w:hint="eastAsia" w:ascii="仿宋" w:hAnsi="仿宋" w:eastAsia="仿宋" w:cs="仿宋"/>
                <w:color w:val="000000" w:themeColor="text1"/>
                <w:highlight w:val="none"/>
                <w14:textFill>
                  <w14:solidFill>
                    <w14:schemeClr w14:val="tx1"/>
                  </w14:solidFill>
                </w14:textFill>
              </w:rPr>
            </w:pPr>
          </w:p>
        </w:tc>
        <w:tc>
          <w:tcPr>
            <w:tcW w:w="1519" w:type="dxa"/>
            <w:vAlign w:val="center"/>
          </w:tcPr>
          <w:p w14:paraId="5F023ED5">
            <w:pPr>
              <w:spacing w:line="400" w:lineRule="exact"/>
              <w:jc w:val="center"/>
              <w:rPr>
                <w:rFonts w:hint="eastAsia" w:ascii="仿宋" w:hAnsi="仿宋" w:eastAsia="仿宋" w:cs="仿宋"/>
                <w:color w:val="000000" w:themeColor="text1"/>
                <w:highlight w:val="none"/>
                <w14:textFill>
                  <w14:solidFill>
                    <w14:schemeClr w14:val="tx1"/>
                  </w14:solidFill>
                </w14:textFill>
              </w:rPr>
            </w:pPr>
          </w:p>
        </w:tc>
        <w:tc>
          <w:tcPr>
            <w:tcW w:w="1559" w:type="dxa"/>
            <w:vAlign w:val="center"/>
          </w:tcPr>
          <w:p w14:paraId="12EFD975">
            <w:pPr>
              <w:spacing w:line="400" w:lineRule="exact"/>
              <w:jc w:val="center"/>
              <w:rPr>
                <w:rFonts w:hint="eastAsia" w:ascii="仿宋" w:hAnsi="仿宋" w:eastAsia="仿宋" w:cs="仿宋"/>
                <w:color w:val="000000" w:themeColor="text1"/>
                <w:highlight w:val="none"/>
                <w14:textFill>
                  <w14:solidFill>
                    <w14:schemeClr w14:val="tx1"/>
                  </w14:solidFill>
                </w14:textFill>
              </w:rPr>
            </w:pPr>
          </w:p>
        </w:tc>
        <w:tc>
          <w:tcPr>
            <w:tcW w:w="1272" w:type="dxa"/>
            <w:tcBorders>
              <w:left w:val="single" w:color="auto" w:sz="4" w:space="0"/>
            </w:tcBorders>
            <w:vAlign w:val="center"/>
          </w:tcPr>
          <w:p w14:paraId="4A4D4754">
            <w:pPr>
              <w:spacing w:line="400" w:lineRule="exact"/>
              <w:jc w:val="center"/>
              <w:rPr>
                <w:rFonts w:hint="eastAsia" w:ascii="仿宋" w:hAnsi="仿宋" w:eastAsia="仿宋" w:cs="仿宋"/>
                <w:color w:val="000000" w:themeColor="text1"/>
                <w:highlight w:val="none"/>
                <w14:textFill>
                  <w14:solidFill>
                    <w14:schemeClr w14:val="tx1"/>
                  </w14:solidFill>
                </w14:textFill>
              </w:rPr>
            </w:pPr>
          </w:p>
        </w:tc>
      </w:tr>
      <w:tr w14:paraId="18878C0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667255CA">
            <w:pPr>
              <w:spacing w:line="400" w:lineRule="exact"/>
              <w:jc w:val="center"/>
              <w:rPr>
                <w:rFonts w:hint="eastAsia" w:ascii="仿宋" w:hAnsi="仿宋" w:eastAsia="仿宋" w:cs="仿宋"/>
                <w:color w:val="000000" w:themeColor="text1"/>
                <w:highlight w:val="none"/>
                <w14:textFill>
                  <w14:solidFill>
                    <w14:schemeClr w14:val="tx1"/>
                  </w14:solidFill>
                </w14:textFill>
              </w:rPr>
            </w:pPr>
          </w:p>
          <w:p w14:paraId="3B62CDDE">
            <w:pPr>
              <w:spacing w:line="400" w:lineRule="exact"/>
              <w:jc w:val="center"/>
              <w:rPr>
                <w:rFonts w:hint="eastAsia" w:ascii="仿宋" w:hAnsi="仿宋" w:eastAsia="仿宋" w:cs="仿宋"/>
                <w:color w:val="000000" w:themeColor="text1"/>
                <w:highlight w:val="none"/>
                <w14:textFill>
                  <w14:solidFill>
                    <w14:schemeClr w14:val="tx1"/>
                  </w14:solidFill>
                </w14:textFill>
              </w:rPr>
            </w:pPr>
          </w:p>
        </w:tc>
        <w:tc>
          <w:tcPr>
            <w:tcW w:w="1681" w:type="dxa"/>
            <w:tcBorders>
              <w:right w:val="single" w:color="auto" w:sz="4" w:space="0"/>
            </w:tcBorders>
            <w:vAlign w:val="center"/>
          </w:tcPr>
          <w:p w14:paraId="0F8C545D">
            <w:pPr>
              <w:spacing w:line="400" w:lineRule="exact"/>
              <w:jc w:val="center"/>
              <w:rPr>
                <w:rFonts w:hint="eastAsia" w:ascii="仿宋" w:hAnsi="仿宋" w:eastAsia="仿宋" w:cs="仿宋"/>
                <w:color w:val="000000" w:themeColor="text1"/>
                <w:highlight w:val="none"/>
                <w14:textFill>
                  <w14:solidFill>
                    <w14:schemeClr w14:val="tx1"/>
                  </w14:solidFill>
                </w14:textFill>
              </w:rPr>
            </w:pPr>
          </w:p>
        </w:tc>
        <w:tc>
          <w:tcPr>
            <w:tcW w:w="1541" w:type="dxa"/>
            <w:tcBorders>
              <w:left w:val="single" w:color="auto" w:sz="4" w:space="0"/>
            </w:tcBorders>
            <w:vAlign w:val="center"/>
          </w:tcPr>
          <w:p w14:paraId="0C87ACD6">
            <w:pPr>
              <w:spacing w:line="400" w:lineRule="exact"/>
              <w:jc w:val="center"/>
              <w:rPr>
                <w:rFonts w:hint="eastAsia" w:ascii="仿宋" w:hAnsi="仿宋" w:eastAsia="仿宋" w:cs="仿宋"/>
                <w:color w:val="000000" w:themeColor="text1"/>
                <w:highlight w:val="none"/>
                <w14:textFill>
                  <w14:solidFill>
                    <w14:schemeClr w14:val="tx1"/>
                  </w14:solidFill>
                </w14:textFill>
              </w:rPr>
            </w:pPr>
          </w:p>
        </w:tc>
        <w:tc>
          <w:tcPr>
            <w:tcW w:w="1519" w:type="dxa"/>
            <w:vAlign w:val="center"/>
          </w:tcPr>
          <w:p w14:paraId="4BBAC8D4">
            <w:pPr>
              <w:spacing w:line="400" w:lineRule="exact"/>
              <w:jc w:val="center"/>
              <w:rPr>
                <w:rFonts w:hint="eastAsia" w:ascii="仿宋" w:hAnsi="仿宋" w:eastAsia="仿宋" w:cs="仿宋"/>
                <w:color w:val="000000" w:themeColor="text1"/>
                <w:highlight w:val="none"/>
                <w14:textFill>
                  <w14:solidFill>
                    <w14:schemeClr w14:val="tx1"/>
                  </w14:solidFill>
                </w14:textFill>
              </w:rPr>
            </w:pPr>
          </w:p>
        </w:tc>
        <w:tc>
          <w:tcPr>
            <w:tcW w:w="1559" w:type="dxa"/>
            <w:vAlign w:val="center"/>
          </w:tcPr>
          <w:p w14:paraId="00F6E1F3">
            <w:pPr>
              <w:spacing w:line="400" w:lineRule="exact"/>
              <w:jc w:val="center"/>
              <w:rPr>
                <w:rFonts w:hint="eastAsia" w:ascii="仿宋" w:hAnsi="仿宋" w:eastAsia="仿宋" w:cs="仿宋"/>
                <w:color w:val="000000" w:themeColor="text1"/>
                <w:highlight w:val="none"/>
                <w14:textFill>
                  <w14:solidFill>
                    <w14:schemeClr w14:val="tx1"/>
                  </w14:solidFill>
                </w14:textFill>
              </w:rPr>
            </w:pPr>
          </w:p>
        </w:tc>
        <w:tc>
          <w:tcPr>
            <w:tcW w:w="1272" w:type="dxa"/>
            <w:tcBorders>
              <w:left w:val="single" w:color="auto" w:sz="4" w:space="0"/>
            </w:tcBorders>
            <w:vAlign w:val="center"/>
          </w:tcPr>
          <w:p w14:paraId="27FA750B">
            <w:pPr>
              <w:spacing w:line="400" w:lineRule="exact"/>
              <w:jc w:val="center"/>
              <w:rPr>
                <w:rFonts w:hint="eastAsia" w:ascii="仿宋" w:hAnsi="仿宋" w:eastAsia="仿宋" w:cs="仿宋"/>
                <w:color w:val="000000" w:themeColor="text1"/>
                <w:highlight w:val="none"/>
                <w14:textFill>
                  <w14:solidFill>
                    <w14:schemeClr w14:val="tx1"/>
                  </w14:solidFill>
                </w14:textFill>
              </w:rPr>
            </w:pPr>
          </w:p>
        </w:tc>
      </w:tr>
      <w:tr w14:paraId="7A5A788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5A28E64E">
            <w:pPr>
              <w:spacing w:line="400" w:lineRule="exact"/>
              <w:jc w:val="center"/>
              <w:rPr>
                <w:rFonts w:hint="eastAsia" w:ascii="仿宋" w:hAnsi="仿宋" w:eastAsia="仿宋" w:cs="仿宋"/>
                <w:color w:val="000000" w:themeColor="text1"/>
                <w:highlight w:val="none"/>
                <w14:textFill>
                  <w14:solidFill>
                    <w14:schemeClr w14:val="tx1"/>
                  </w14:solidFill>
                </w14:textFill>
              </w:rPr>
            </w:pPr>
          </w:p>
        </w:tc>
        <w:tc>
          <w:tcPr>
            <w:tcW w:w="1681" w:type="dxa"/>
            <w:tcBorders>
              <w:right w:val="single" w:color="auto" w:sz="4" w:space="0"/>
            </w:tcBorders>
            <w:vAlign w:val="center"/>
          </w:tcPr>
          <w:p w14:paraId="5B1F8E29">
            <w:pPr>
              <w:spacing w:line="400" w:lineRule="exact"/>
              <w:jc w:val="center"/>
              <w:rPr>
                <w:rFonts w:hint="eastAsia" w:ascii="仿宋" w:hAnsi="仿宋" w:eastAsia="仿宋" w:cs="仿宋"/>
                <w:color w:val="000000" w:themeColor="text1"/>
                <w:highlight w:val="none"/>
                <w14:textFill>
                  <w14:solidFill>
                    <w14:schemeClr w14:val="tx1"/>
                  </w14:solidFill>
                </w14:textFill>
              </w:rPr>
            </w:pPr>
          </w:p>
        </w:tc>
        <w:tc>
          <w:tcPr>
            <w:tcW w:w="1541" w:type="dxa"/>
            <w:tcBorders>
              <w:left w:val="single" w:color="auto" w:sz="4" w:space="0"/>
            </w:tcBorders>
            <w:vAlign w:val="center"/>
          </w:tcPr>
          <w:p w14:paraId="786933E0">
            <w:pPr>
              <w:spacing w:line="400" w:lineRule="exact"/>
              <w:jc w:val="center"/>
              <w:rPr>
                <w:rFonts w:hint="eastAsia" w:ascii="仿宋" w:hAnsi="仿宋" w:eastAsia="仿宋" w:cs="仿宋"/>
                <w:color w:val="000000" w:themeColor="text1"/>
                <w:highlight w:val="none"/>
                <w14:textFill>
                  <w14:solidFill>
                    <w14:schemeClr w14:val="tx1"/>
                  </w14:solidFill>
                </w14:textFill>
              </w:rPr>
            </w:pPr>
          </w:p>
        </w:tc>
        <w:tc>
          <w:tcPr>
            <w:tcW w:w="1519" w:type="dxa"/>
            <w:vAlign w:val="center"/>
          </w:tcPr>
          <w:p w14:paraId="6D114868">
            <w:pPr>
              <w:spacing w:line="400" w:lineRule="exact"/>
              <w:jc w:val="center"/>
              <w:rPr>
                <w:rFonts w:hint="eastAsia" w:ascii="仿宋" w:hAnsi="仿宋" w:eastAsia="仿宋" w:cs="仿宋"/>
                <w:color w:val="000000" w:themeColor="text1"/>
                <w:highlight w:val="none"/>
                <w14:textFill>
                  <w14:solidFill>
                    <w14:schemeClr w14:val="tx1"/>
                  </w14:solidFill>
                </w14:textFill>
              </w:rPr>
            </w:pPr>
          </w:p>
        </w:tc>
        <w:tc>
          <w:tcPr>
            <w:tcW w:w="1559" w:type="dxa"/>
            <w:vAlign w:val="center"/>
          </w:tcPr>
          <w:p w14:paraId="582B851C">
            <w:pPr>
              <w:spacing w:line="400" w:lineRule="exact"/>
              <w:jc w:val="center"/>
              <w:rPr>
                <w:rFonts w:hint="eastAsia" w:ascii="仿宋" w:hAnsi="仿宋" w:eastAsia="仿宋" w:cs="仿宋"/>
                <w:color w:val="000000" w:themeColor="text1"/>
                <w:highlight w:val="none"/>
                <w14:textFill>
                  <w14:solidFill>
                    <w14:schemeClr w14:val="tx1"/>
                  </w14:solidFill>
                </w14:textFill>
              </w:rPr>
            </w:pPr>
          </w:p>
        </w:tc>
        <w:tc>
          <w:tcPr>
            <w:tcW w:w="1272" w:type="dxa"/>
            <w:tcBorders>
              <w:left w:val="single" w:color="auto" w:sz="4" w:space="0"/>
            </w:tcBorders>
            <w:vAlign w:val="center"/>
          </w:tcPr>
          <w:p w14:paraId="2CA70466">
            <w:pPr>
              <w:spacing w:line="400" w:lineRule="exact"/>
              <w:jc w:val="center"/>
              <w:rPr>
                <w:rFonts w:hint="eastAsia" w:ascii="仿宋" w:hAnsi="仿宋" w:eastAsia="仿宋" w:cs="仿宋"/>
                <w:color w:val="000000" w:themeColor="text1"/>
                <w:highlight w:val="none"/>
                <w14:textFill>
                  <w14:solidFill>
                    <w14:schemeClr w14:val="tx1"/>
                  </w14:solidFill>
                </w14:textFill>
              </w:rPr>
            </w:pPr>
          </w:p>
        </w:tc>
      </w:tr>
      <w:tr w14:paraId="22EE538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4A95227B">
            <w:pPr>
              <w:spacing w:line="400" w:lineRule="exact"/>
              <w:jc w:val="center"/>
              <w:rPr>
                <w:rFonts w:hint="eastAsia" w:ascii="仿宋" w:hAnsi="仿宋" w:eastAsia="仿宋" w:cs="仿宋"/>
                <w:color w:val="000000" w:themeColor="text1"/>
                <w:highlight w:val="none"/>
                <w14:textFill>
                  <w14:solidFill>
                    <w14:schemeClr w14:val="tx1"/>
                  </w14:solidFill>
                </w14:textFill>
              </w:rPr>
            </w:pPr>
          </w:p>
        </w:tc>
        <w:tc>
          <w:tcPr>
            <w:tcW w:w="1681" w:type="dxa"/>
            <w:tcBorders>
              <w:right w:val="single" w:color="auto" w:sz="4" w:space="0"/>
            </w:tcBorders>
            <w:vAlign w:val="center"/>
          </w:tcPr>
          <w:p w14:paraId="7733B027">
            <w:pPr>
              <w:spacing w:line="400" w:lineRule="exact"/>
              <w:jc w:val="center"/>
              <w:rPr>
                <w:rFonts w:hint="eastAsia" w:ascii="仿宋" w:hAnsi="仿宋" w:eastAsia="仿宋" w:cs="仿宋"/>
                <w:color w:val="000000" w:themeColor="text1"/>
                <w:highlight w:val="none"/>
                <w14:textFill>
                  <w14:solidFill>
                    <w14:schemeClr w14:val="tx1"/>
                  </w14:solidFill>
                </w14:textFill>
              </w:rPr>
            </w:pPr>
          </w:p>
        </w:tc>
        <w:tc>
          <w:tcPr>
            <w:tcW w:w="1541" w:type="dxa"/>
            <w:tcBorders>
              <w:left w:val="single" w:color="auto" w:sz="4" w:space="0"/>
            </w:tcBorders>
            <w:vAlign w:val="center"/>
          </w:tcPr>
          <w:p w14:paraId="630134E1">
            <w:pPr>
              <w:spacing w:line="400" w:lineRule="exact"/>
              <w:jc w:val="center"/>
              <w:rPr>
                <w:rFonts w:hint="eastAsia" w:ascii="仿宋" w:hAnsi="仿宋" w:eastAsia="仿宋" w:cs="仿宋"/>
                <w:color w:val="000000" w:themeColor="text1"/>
                <w:highlight w:val="none"/>
                <w14:textFill>
                  <w14:solidFill>
                    <w14:schemeClr w14:val="tx1"/>
                  </w14:solidFill>
                </w14:textFill>
              </w:rPr>
            </w:pPr>
          </w:p>
        </w:tc>
        <w:tc>
          <w:tcPr>
            <w:tcW w:w="1519" w:type="dxa"/>
            <w:vAlign w:val="center"/>
          </w:tcPr>
          <w:p w14:paraId="15F1243D">
            <w:pPr>
              <w:spacing w:line="400" w:lineRule="exact"/>
              <w:jc w:val="center"/>
              <w:rPr>
                <w:rFonts w:hint="eastAsia" w:ascii="仿宋" w:hAnsi="仿宋" w:eastAsia="仿宋" w:cs="仿宋"/>
                <w:color w:val="000000" w:themeColor="text1"/>
                <w:highlight w:val="none"/>
                <w14:textFill>
                  <w14:solidFill>
                    <w14:schemeClr w14:val="tx1"/>
                  </w14:solidFill>
                </w14:textFill>
              </w:rPr>
            </w:pPr>
          </w:p>
        </w:tc>
        <w:tc>
          <w:tcPr>
            <w:tcW w:w="1559" w:type="dxa"/>
            <w:vAlign w:val="center"/>
          </w:tcPr>
          <w:p w14:paraId="155E7501">
            <w:pPr>
              <w:spacing w:line="400" w:lineRule="exact"/>
              <w:jc w:val="center"/>
              <w:rPr>
                <w:rFonts w:hint="eastAsia" w:ascii="仿宋" w:hAnsi="仿宋" w:eastAsia="仿宋" w:cs="仿宋"/>
                <w:color w:val="000000" w:themeColor="text1"/>
                <w:highlight w:val="none"/>
                <w14:textFill>
                  <w14:solidFill>
                    <w14:schemeClr w14:val="tx1"/>
                  </w14:solidFill>
                </w14:textFill>
              </w:rPr>
            </w:pPr>
          </w:p>
        </w:tc>
        <w:tc>
          <w:tcPr>
            <w:tcW w:w="1272" w:type="dxa"/>
            <w:tcBorders>
              <w:left w:val="single" w:color="auto" w:sz="4" w:space="0"/>
            </w:tcBorders>
            <w:vAlign w:val="center"/>
          </w:tcPr>
          <w:p w14:paraId="2907F6AD">
            <w:pPr>
              <w:spacing w:line="400" w:lineRule="exact"/>
              <w:jc w:val="center"/>
              <w:rPr>
                <w:rFonts w:hint="eastAsia" w:ascii="仿宋" w:hAnsi="仿宋" w:eastAsia="仿宋" w:cs="仿宋"/>
                <w:color w:val="000000" w:themeColor="text1"/>
                <w:highlight w:val="none"/>
                <w14:textFill>
                  <w14:solidFill>
                    <w14:schemeClr w14:val="tx1"/>
                  </w14:solidFill>
                </w14:textFill>
              </w:rPr>
            </w:pPr>
          </w:p>
        </w:tc>
      </w:tr>
      <w:tr w14:paraId="05E2B3C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0AD59937">
            <w:pPr>
              <w:spacing w:line="400" w:lineRule="exact"/>
              <w:jc w:val="center"/>
              <w:rPr>
                <w:rFonts w:hint="eastAsia" w:ascii="仿宋" w:hAnsi="仿宋" w:eastAsia="仿宋" w:cs="仿宋"/>
                <w:color w:val="000000" w:themeColor="text1"/>
                <w:highlight w:val="none"/>
                <w14:textFill>
                  <w14:solidFill>
                    <w14:schemeClr w14:val="tx1"/>
                  </w14:solidFill>
                </w14:textFill>
              </w:rPr>
            </w:pPr>
          </w:p>
        </w:tc>
        <w:tc>
          <w:tcPr>
            <w:tcW w:w="1681" w:type="dxa"/>
            <w:tcBorders>
              <w:right w:val="single" w:color="auto" w:sz="4" w:space="0"/>
            </w:tcBorders>
            <w:vAlign w:val="center"/>
          </w:tcPr>
          <w:p w14:paraId="65323D39">
            <w:pPr>
              <w:spacing w:line="400" w:lineRule="exact"/>
              <w:jc w:val="center"/>
              <w:rPr>
                <w:rFonts w:hint="eastAsia" w:ascii="仿宋" w:hAnsi="仿宋" w:eastAsia="仿宋" w:cs="仿宋"/>
                <w:color w:val="000000" w:themeColor="text1"/>
                <w:highlight w:val="none"/>
                <w14:textFill>
                  <w14:solidFill>
                    <w14:schemeClr w14:val="tx1"/>
                  </w14:solidFill>
                </w14:textFill>
              </w:rPr>
            </w:pPr>
          </w:p>
        </w:tc>
        <w:tc>
          <w:tcPr>
            <w:tcW w:w="1541" w:type="dxa"/>
            <w:tcBorders>
              <w:left w:val="single" w:color="auto" w:sz="4" w:space="0"/>
            </w:tcBorders>
            <w:vAlign w:val="center"/>
          </w:tcPr>
          <w:p w14:paraId="379BDC21">
            <w:pPr>
              <w:spacing w:line="400" w:lineRule="exact"/>
              <w:jc w:val="center"/>
              <w:rPr>
                <w:rFonts w:hint="eastAsia" w:ascii="仿宋" w:hAnsi="仿宋" w:eastAsia="仿宋" w:cs="仿宋"/>
                <w:color w:val="000000" w:themeColor="text1"/>
                <w:highlight w:val="none"/>
                <w14:textFill>
                  <w14:solidFill>
                    <w14:schemeClr w14:val="tx1"/>
                  </w14:solidFill>
                </w14:textFill>
              </w:rPr>
            </w:pPr>
          </w:p>
        </w:tc>
        <w:tc>
          <w:tcPr>
            <w:tcW w:w="1519" w:type="dxa"/>
            <w:vAlign w:val="center"/>
          </w:tcPr>
          <w:p w14:paraId="43CF84FC">
            <w:pPr>
              <w:spacing w:line="400" w:lineRule="exact"/>
              <w:jc w:val="center"/>
              <w:rPr>
                <w:rFonts w:hint="eastAsia" w:ascii="仿宋" w:hAnsi="仿宋" w:eastAsia="仿宋" w:cs="仿宋"/>
                <w:color w:val="000000" w:themeColor="text1"/>
                <w:highlight w:val="none"/>
                <w14:textFill>
                  <w14:solidFill>
                    <w14:schemeClr w14:val="tx1"/>
                  </w14:solidFill>
                </w14:textFill>
              </w:rPr>
            </w:pPr>
          </w:p>
        </w:tc>
        <w:tc>
          <w:tcPr>
            <w:tcW w:w="1559" w:type="dxa"/>
            <w:vAlign w:val="center"/>
          </w:tcPr>
          <w:p w14:paraId="07968A30">
            <w:pPr>
              <w:spacing w:line="400" w:lineRule="exact"/>
              <w:jc w:val="center"/>
              <w:rPr>
                <w:rFonts w:hint="eastAsia" w:ascii="仿宋" w:hAnsi="仿宋" w:eastAsia="仿宋" w:cs="仿宋"/>
                <w:color w:val="000000" w:themeColor="text1"/>
                <w:highlight w:val="none"/>
                <w14:textFill>
                  <w14:solidFill>
                    <w14:schemeClr w14:val="tx1"/>
                  </w14:solidFill>
                </w14:textFill>
              </w:rPr>
            </w:pPr>
          </w:p>
        </w:tc>
        <w:tc>
          <w:tcPr>
            <w:tcW w:w="1272" w:type="dxa"/>
            <w:tcBorders>
              <w:left w:val="single" w:color="auto" w:sz="4" w:space="0"/>
            </w:tcBorders>
            <w:vAlign w:val="center"/>
          </w:tcPr>
          <w:p w14:paraId="72F8E91E">
            <w:pPr>
              <w:spacing w:line="400" w:lineRule="exact"/>
              <w:jc w:val="center"/>
              <w:rPr>
                <w:rFonts w:hint="eastAsia" w:ascii="仿宋" w:hAnsi="仿宋" w:eastAsia="仿宋" w:cs="仿宋"/>
                <w:color w:val="000000" w:themeColor="text1"/>
                <w:highlight w:val="none"/>
                <w14:textFill>
                  <w14:solidFill>
                    <w14:schemeClr w14:val="tx1"/>
                  </w14:solidFill>
                </w14:textFill>
              </w:rPr>
            </w:pPr>
          </w:p>
        </w:tc>
      </w:tr>
    </w:tbl>
    <w:p w14:paraId="37079138">
      <w:pPr>
        <w:tabs>
          <w:tab w:val="left" w:pos="555"/>
          <w:tab w:val="left" w:pos="2214"/>
          <w:tab w:val="left" w:pos="3774"/>
          <w:tab w:val="left" w:pos="4854"/>
          <w:tab w:val="left" w:pos="5934"/>
          <w:tab w:val="left" w:pos="7014"/>
          <w:tab w:val="left" w:pos="8214"/>
          <w:tab w:val="left" w:pos="10134"/>
          <w:tab w:val="left" w:pos="11124"/>
        </w:tabs>
        <w:spacing w:line="400" w:lineRule="exac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注：比选申请人以上业绩需提供有关书面证明材料。“合同金额”需提供合同复印件。</w:t>
      </w:r>
    </w:p>
    <w:p w14:paraId="772612FB">
      <w:pPr>
        <w:spacing w:line="400" w:lineRule="exact"/>
        <w:ind w:left="360"/>
        <w:jc w:val="center"/>
        <w:rPr>
          <w:rFonts w:hint="eastAsia" w:ascii="仿宋" w:hAnsi="仿宋" w:eastAsia="仿宋" w:cs="仿宋"/>
          <w:color w:val="000000" w:themeColor="text1"/>
          <w:sz w:val="24"/>
          <w:highlight w:val="none"/>
          <w14:textFill>
            <w14:solidFill>
              <w14:schemeClr w14:val="tx1"/>
            </w14:solidFill>
          </w14:textFill>
        </w:rPr>
      </w:pPr>
    </w:p>
    <w:p w14:paraId="65541591">
      <w:pPr>
        <w:spacing w:line="400" w:lineRule="exact"/>
        <w:ind w:left="360"/>
        <w:jc w:val="center"/>
        <w:rPr>
          <w:rFonts w:hint="eastAsia" w:ascii="仿宋" w:hAnsi="仿宋" w:eastAsia="仿宋" w:cs="仿宋"/>
          <w:color w:val="000000" w:themeColor="text1"/>
          <w:highlight w:val="none"/>
          <w14:textFill>
            <w14:solidFill>
              <w14:schemeClr w14:val="tx1"/>
            </w14:solidFill>
          </w14:textFill>
        </w:rPr>
      </w:pPr>
    </w:p>
    <w:p w14:paraId="3A49B8CB">
      <w:pPr>
        <w:adjustRightInd w:val="0"/>
        <w:spacing w:line="400" w:lineRule="exact"/>
        <w:ind w:firstLine="420" w:firstLineChars="175"/>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比选申请人名称：（盖章）</w:t>
      </w:r>
    </w:p>
    <w:p w14:paraId="542949B0">
      <w:pPr>
        <w:adjustRightInd w:val="0"/>
        <w:spacing w:line="400" w:lineRule="exact"/>
        <w:ind w:firstLine="420" w:firstLineChars="175"/>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法定代表人/</w:t>
      </w:r>
      <w:r>
        <w:rPr>
          <w:rFonts w:hint="eastAsia" w:ascii="仿宋" w:hAnsi="仿宋" w:eastAsia="仿宋" w:cs="仿宋"/>
          <w:color w:val="000000" w:themeColor="text1"/>
          <w:sz w:val="24"/>
          <w:szCs w:val="24"/>
          <w:highlight w:val="none"/>
          <w14:textFill>
            <w14:solidFill>
              <w14:schemeClr w14:val="tx1"/>
            </w14:solidFill>
          </w14:textFill>
        </w:rPr>
        <w:t>单位负责人</w:t>
      </w:r>
      <w:r>
        <w:rPr>
          <w:rFonts w:hint="eastAsia" w:ascii="仿宋" w:hAnsi="仿宋" w:eastAsia="仿宋" w:cs="仿宋"/>
          <w:color w:val="000000" w:themeColor="text1"/>
          <w:sz w:val="24"/>
          <w:highlight w:val="none"/>
          <w14:textFill>
            <w14:solidFill>
              <w14:schemeClr w14:val="tx1"/>
            </w14:solidFill>
          </w14:textFill>
        </w:rPr>
        <w:t>或授权代表（签字）：</w:t>
      </w:r>
    </w:p>
    <w:p w14:paraId="35BD319C">
      <w:pPr>
        <w:adjustRightInd w:val="0"/>
        <w:spacing w:line="400" w:lineRule="exact"/>
        <w:ind w:firstLine="420" w:firstLineChars="175"/>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日期：</w:t>
      </w:r>
    </w:p>
    <w:p w14:paraId="17B41AF1">
      <w:pPr>
        <w:adjustRightInd w:val="0"/>
        <w:spacing w:line="400" w:lineRule="exact"/>
        <w:ind w:firstLine="420" w:firstLineChars="175"/>
        <w:jc w:val="left"/>
        <w:rPr>
          <w:rFonts w:hint="eastAsia" w:ascii="仿宋" w:hAnsi="仿宋" w:eastAsia="仿宋" w:cs="仿宋"/>
          <w:color w:val="000000" w:themeColor="text1"/>
          <w:sz w:val="24"/>
          <w:highlight w:val="none"/>
          <w14:textFill>
            <w14:solidFill>
              <w14:schemeClr w14:val="tx1"/>
            </w14:solidFill>
          </w14:textFill>
        </w:rPr>
      </w:pPr>
    </w:p>
    <w:p w14:paraId="26794173">
      <w:pPr>
        <w:spacing w:line="400" w:lineRule="exact"/>
        <w:rPr>
          <w:rFonts w:hint="eastAsia" w:ascii="仿宋" w:hAnsi="仿宋" w:eastAsia="仿宋" w:cs="仿宋"/>
          <w:color w:val="000000" w:themeColor="text1"/>
          <w:highlight w:val="none"/>
          <w14:textFill>
            <w14:solidFill>
              <w14:schemeClr w14:val="tx1"/>
            </w14:solidFill>
          </w14:textFill>
        </w:rPr>
      </w:pPr>
    </w:p>
    <w:p w14:paraId="4AD5322C">
      <w:pPr>
        <w:spacing w:line="400" w:lineRule="exact"/>
        <w:rPr>
          <w:rFonts w:hint="eastAsia" w:ascii="仿宋" w:hAnsi="仿宋" w:eastAsia="仿宋" w:cs="仿宋"/>
          <w:color w:val="000000" w:themeColor="text1"/>
          <w:highlight w:val="none"/>
          <w14:textFill>
            <w14:solidFill>
              <w14:schemeClr w14:val="tx1"/>
            </w14:solidFill>
          </w14:textFill>
        </w:rPr>
      </w:pPr>
    </w:p>
    <w:p w14:paraId="1FCA3E9A">
      <w:pPr>
        <w:spacing w:line="400" w:lineRule="exact"/>
        <w:rPr>
          <w:rFonts w:hint="eastAsia" w:ascii="仿宋" w:hAnsi="仿宋" w:eastAsia="仿宋" w:cs="仿宋"/>
          <w:color w:val="000000" w:themeColor="text1"/>
          <w:highlight w:val="none"/>
          <w14:textFill>
            <w14:solidFill>
              <w14:schemeClr w14:val="tx1"/>
            </w14:solidFill>
          </w14:textFill>
        </w:rPr>
      </w:pPr>
    </w:p>
    <w:p w14:paraId="4C4EA5CE">
      <w:pPr>
        <w:pStyle w:val="3"/>
        <w:pageBreakBefore/>
        <w:spacing w:line="400" w:lineRule="exact"/>
        <w:jc w:val="center"/>
        <w:rPr>
          <w:rFonts w:hint="eastAsia" w:ascii="仿宋" w:hAnsi="仿宋" w:eastAsia="仿宋" w:cs="仿宋"/>
          <w:bCs w:val="0"/>
          <w:color w:val="000000" w:themeColor="text1"/>
          <w:szCs w:val="28"/>
          <w:highlight w:val="none"/>
          <w14:textFill>
            <w14:solidFill>
              <w14:schemeClr w14:val="tx1"/>
            </w14:solidFill>
          </w14:textFill>
        </w:rPr>
      </w:pPr>
      <w:bookmarkStart w:id="136" w:name="_Toc217446090"/>
      <w:r>
        <w:rPr>
          <w:rFonts w:hint="eastAsia" w:ascii="仿宋" w:hAnsi="仿宋" w:eastAsia="仿宋" w:cs="仿宋"/>
          <w:bCs w:val="0"/>
          <w:color w:val="000000" w:themeColor="text1"/>
          <w:szCs w:val="28"/>
          <w:highlight w:val="none"/>
          <w14:textFill>
            <w14:solidFill>
              <w14:schemeClr w14:val="tx1"/>
            </w14:solidFill>
          </w14:textFill>
        </w:rPr>
        <w:t>八、技术、服务</w:t>
      </w:r>
      <w:bookmarkEnd w:id="136"/>
      <w:r>
        <w:rPr>
          <w:rFonts w:hint="eastAsia" w:ascii="仿宋" w:hAnsi="仿宋" w:eastAsia="仿宋" w:cs="仿宋"/>
          <w:bCs w:val="0"/>
          <w:color w:val="000000" w:themeColor="text1"/>
          <w:szCs w:val="28"/>
          <w:highlight w:val="none"/>
          <w14:textFill>
            <w14:solidFill>
              <w14:schemeClr w14:val="tx1"/>
            </w14:solidFill>
          </w14:textFill>
        </w:rPr>
        <w:t>要求偏离表</w:t>
      </w:r>
    </w:p>
    <w:p w14:paraId="7AFB4F09">
      <w:pPr>
        <w:autoSpaceDE w:val="0"/>
        <w:autoSpaceDN w:val="0"/>
        <w:adjustRightInd w:val="0"/>
        <w:spacing w:line="400" w:lineRule="exact"/>
        <w:jc w:val="center"/>
        <w:rPr>
          <w:rFonts w:hint="eastAsia" w:ascii="仿宋" w:hAnsi="仿宋" w:eastAsia="仿宋" w:cs="仿宋"/>
          <w:b/>
          <w:bCs/>
          <w:color w:val="000000" w:themeColor="text1"/>
          <w:sz w:val="28"/>
          <w:highlight w:val="none"/>
          <w14:textFill>
            <w14:solidFill>
              <w14:schemeClr w14:val="tx1"/>
            </w14:solidFill>
          </w14:textFill>
        </w:rPr>
      </w:pPr>
    </w:p>
    <w:p w14:paraId="7A4A95BE">
      <w:pPr>
        <w:pStyle w:val="31"/>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比选编号</w:t>
      </w:r>
      <w:r>
        <w:rPr>
          <w:rFonts w:hint="eastAsia" w:ascii="仿宋" w:hAnsi="仿宋" w:eastAsia="仿宋" w:cs="仿宋"/>
          <w:color w:val="000000" w:themeColor="text1"/>
          <w:sz w:val="21"/>
          <w:szCs w:val="21"/>
          <w:highlight w:val="none"/>
          <w14:textFill>
            <w14:solidFill>
              <w14:schemeClr w14:val="tx1"/>
            </w14:solidFill>
          </w14:textFill>
        </w:rPr>
        <w:t>：</w:t>
      </w:r>
    </w:p>
    <w:tbl>
      <w:tblPr>
        <w:tblStyle w:val="22"/>
        <w:tblW w:w="81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5"/>
        <w:gridCol w:w="2521"/>
        <w:gridCol w:w="2820"/>
        <w:gridCol w:w="1425"/>
      </w:tblGrid>
      <w:tr w14:paraId="3AB95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5" w:type="dxa"/>
            <w:vAlign w:val="center"/>
          </w:tcPr>
          <w:p w14:paraId="686F8F15">
            <w:pPr>
              <w:pStyle w:val="31"/>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序号</w:t>
            </w:r>
          </w:p>
        </w:tc>
        <w:tc>
          <w:tcPr>
            <w:tcW w:w="2521" w:type="dxa"/>
            <w:vAlign w:val="center"/>
          </w:tcPr>
          <w:p w14:paraId="01C9702B">
            <w:pPr>
              <w:pStyle w:val="31"/>
              <w:ind w:firstLine="420" w:firstLineChars="200"/>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比选文件要求</w:t>
            </w:r>
          </w:p>
        </w:tc>
        <w:tc>
          <w:tcPr>
            <w:tcW w:w="2820" w:type="dxa"/>
            <w:vAlign w:val="center"/>
          </w:tcPr>
          <w:p w14:paraId="4FCAC366">
            <w:pPr>
              <w:pStyle w:val="31"/>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响应内容</w:t>
            </w:r>
          </w:p>
        </w:tc>
        <w:tc>
          <w:tcPr>
            <w:tcW w:w="1425" w:type="dxa"/>
            <w:vAlign w:val="center"/>
          </w:tcPr>
          <w:p w14:paraId="66D224BF">
            <w:pPr>
              <w:pStyle w:val="31"/>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响应/偏离</w:t>
            </w:r>
          </w:p>
        </w:tc>
      </w:tr>
      <w:tr w14:paraId="002C4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5" w:type="dxa"/>
          </w:tcPr>
          <w:p w14:paraId="495253D9">
            <w:pPr>
              <w:pStyle w:val="31"/>
              <w:rPr>
                <w:rFonts w:hint="eastAsia" w:ascii="仿宋" w:hAnsi="仿宋" w:eastAsia="仿宋" w:cs="仿宋"/>
                <w:color w:val="000000" w:themeColor="text1"/>
                <w:sz w:val="21"/>
                <w:szCs w:val="21"/>
                <w:highlight w:val="none"/>
                <w14:textFill>
                  <w14:solidFill>
                    <w14:schemeClr w14:val="tx1"/>
                  </w14:solidFill>
                </w14:textFill>
              </w:rPr>
            </w:pPr>
          </w:p>
        </w:tc>
        <w:tc>
          <w:tcPr>
            <w:tcW w:w="2521" w:type="dxa"/>
          </w:tcPr>
          <w:p w14:paraId="4E476D5B">
            <w:pPr>
              <w:pStyle w:val="31"/>
              <w:rPr>
                <w:rFonts w:hint="eastAsia" w:ascii="仿宋" w:hAnsi="仿宋" w:eastAsia="仿宋" w:cs="仿宋"/>
                <w:color w:val="000000" w:themeColor="text1"/>
                <w:sz w:val="21"/>
                <w:szCs w:val="21"/>
                <w:highlight w:val="none"/>
                <w14:textFill>
                  <w14:solidFill>
                    <w14:schemeClr w14:val="tx1"/>
                  </w14:solidFill>
                </w14:textFill>
              </w:rPr>
            </w:pPr>
          </w:p>
        </w:tc>
        <w:tc>
          <w:tcPr>
            <w:tcW w:w="2820" w:type="dxa"/>
          </w:tcPr>
          <w:p w14:paraId="6BB438A7">
            <w:pPr>
              <w:pStyle w:val="31"/>
              <w:rPr>
                <w:rFonts w:hint="eastAsia" w:ascii="仿宋" w:hAnsi="仿宋" w:eastAsia="仿宋" w:cs="仿宋"/>
                <w:color w:val="000000" w:themeColor="text1"/>
                <w:sz w:val="21"/>
                <w:szCs w:val="21"/>
                <w:highlight w:val="none"/>
                <w14:textFill>
                  <w14:solidFill>
                    <w14:schemeClr w14:val="tx1"/>
                  </w14:solidFill>
                </w14:textFill>
              </w:rPr>
            </w:pPr>
          </w:p>
        </w:tc>
        <w:tc>
          <w:tcPr>
            <w:tcW w:w="1425" w:type="dxa"/>
          </w:tcPr>
          <w:p w14:paraId="0A0AF43C">
            <w:pPr>
              <w:pStyle w:val="31"/>
              <w:rPr>
                <w:rFonts w:hint="eastAsia" w:ascii="仿宋" w:hAnsi="仿宋" w:eastAsia="仿宋" w:cs="仿宋"/>
                <w:color w:val="000000" w:themeColor="text1"/>
                <w:sz w:val="21"/>
                <w:szCs w:val="21"/>
                <w:highlight w:val="none"/>
                <w14:textFill>
                  <w14:solidFill>
                    <w14:schemeClr w14:val="tx1"/>
                  </w14:solidFill>
                </w14:textFill>
              </w:rPr>
            </w:pPr>
          </w:p>
        </w:tc>
      </w:tr>
      <w:tr w14:paraId="62064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5" w:type="dxa"/>
          </w:tcPr>
          <w:p w14:paraId="23348F62">
            <w:pPr>
              <w:pStyle w:val="31"/>
              <w:rPr>
                <w:rFonts w:hint="eastAsia" w:ascii="仿宋" w:hAnsi="仿宋" w:eastAsia="仿宋" w:cs="仿宋"/>
                <w:color w:val="000000" w:themeColor="text1"/>
                <w:sz w:val="21"/>
                <w:szCs w:val="21"/>
                <w:highlight w:val="none"/>
                <w14:textFill>
                  <w14:solidFill>
                    <w14:schemeClr w14:val="tx1"/>
                  </w14:solidFill>
                </w14:textFill>
              </w:rPr>
            </w:pPr>
          </w:p>
        </w:tc>
        <w:tc>
          <w:tcPr>
            <w:tcW w:w="2521" w:type="dxa"/>
          </w:tcPr>
          <w:p w14:paraId="30F6CC26">
            <w:pPr>
              <w:pStyle w:val="31"/>
              <w:rPr>
                <w:rFonts w:hint="eastAsia" w:ascii="仿宋" w:hAnsi="仿宋" w:eastAsia="仿宋" w:cs="仿宋"/>
                <w:color w:val="000000" w:themeColor="text1"/>
                <w:sz w:val="21"/>
                <w:szCs w:val="21"/>
                <w:highlight w:val="none"/>
                <w14:textFill>
                  <w14:solidFill>
                    <w14:schemeClr w14:val="tx1"/>
                  </w14:solidFill>
                </w14:textFill>
              </w:rPr>
            </w:pPr>
          </w:p>
        </w:tc>
        <w:tc>
          <w:tcPr>
            <w:tcW w:w="2820" w:type="dxa"/>
          </w:tcPr>
          <w:p w14:paraId="24955F85">
            <w:pPr>
              <w:pStyle w:val="31"/>
              <w:rPr>
                <w:rFonts w:hint="eastAsia" w:ascii="仿宋" w:hAnsi="仿宋" w:eastAsia="仿宋" w:cs="仿宋"/>
                <w:color w:val="000000" w:themeColor="text1"/>
                <w:sz w:val="21"/>
                <w:szCs w:val="21"/>
                <w:highlight w:val="none"/>
                <w14:textFill>
                  <w14:solidFill>
                    <w14:schemeClr w14:val="tx1"/>
                  </w14:solidFill>
                </w14:textFill>
              </w:rPr>
            </w:pPr>
          </w:p>
        </w:tc>
        <w:tc>
          <w:tcPr>
            <w:tcW w:w="1425" w:type="dxa"/>
          </w:tcPr>
          <w:p w14:paraId="41FB1704">
            <w:pPr>
              <w:pStyle w:val="31"/>
              <w:rPr>
                <w:rFonts w:hint="eastAsia" w:ascii="仿宋" w:hAnsi="仿宋" w:eastAsia="仿宋" w:cs="仿宋"/>
                <w:color w:val="000000" w:themeColor="text1"/>
                <w:sz w:val="21"/>
                <w:szCs w:val="21"/>
                <w:highlight w:val="none"/>
                <w14:textFill>
                  <w14:solidFill>
                    <w14:schemeClr w14:val="tx1"/>
                  </w14:solidFill>
                </w14:textFill>
              </w:rPr>
            </w:pPr>
          </w:p>
        </w:tc>
      </w:tr>
      <w:tr w14:paraId="11987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5" w:type="dxa"/>
          </w:tcPr>
          <w:p w14:paraId="76D8B653">
            <w:pPr>
              <w:pStyle w:val="31"/>
              <w:rPr>
                <w:rFonts w:hint="eastAsia" w:ascii="仿宋" w:hAnsi="仿宋" w:eastAsia="仿宋" w:cs="仿宋"/>
                <w:color w:val="000000" w:themeColor="text1"/>
                <w:sz w:val="21"/>
                <w:szCs w:val="21"/>
                <w:highlight w:val="none"/>
                <w14:textFill>
                  <w14:solidFill>
                    <w14:schemeClr w14:val="tx1"/>
                  </w14:solidFill>
                </w14:textFill>
              </w:rPr>
            </w:pPr>
          </w:p>
        </w:tc>
        <w:tc>
          <w:tcPr>
            <w:tcW w:w="2521" w:type="dxa"/>
          </w:tcPr>
          <w:p w14:paraId="06B942EF">
            <w:pPr>
              <w:pStyle w:val="31"/>
              <w:rPr>
                <w:rFonts w:hint="eastAsia" w:ascii="仿宋" w:hAnsi="仿宋" w:eastAsia="仿宋" w:cs="仿宋"/>
                <w:color w:val="000000" w:themeColor="text1"/>
                <w:sz w:val="21"/>
                <w:szCs w:val="21"/>
                <w:highlight w:val="none"/>
                <w14:textFill>
                  <w14:solidFill>
                    <w14:schemeClr w14:val="tx1"/>
                  </w14:solidFill>
                </w14:textFill>
              </w:rPr>
            </w:pPr>
          </w:p>
        </w:tc>
        <w:tc>
          <w:tcPr>
            <w:tcW w:w="2820" w:type="dxa"/>
          </w:tcPr>
          <w:p w14:paraId="19DE3309">
            <w:pPr>
              <w:pStyle w:val="31"/>
              <w:rPr>
                <w:rFonts w:hint="eastAsia" w:ascii="仿宋" w:hAnsi="仿宋" w:eastAsia="仿宋" w:cs="仿宋"/>
                <w:color w:val="000000" w:themeColor="text1"/>
                <w:sz w:val="21"/>
                <w:szCs w:val="21"/>
                <w:highlight w:val="none"/>
                <w14:textFill>
                  <w14:solidFill>
                    <w14:schemeClr w14:val="tx1"/>
                  </w14:solidFill>
                </w14:textFill>
              </w:rPr>
            </w:pPr>
          </w:p>
        </w:tc>
        <w:tc>
          <w:tcPr>
            <w:tcW w:w="1425" w:type="dxa"/>
          </w:tcPr>
          <w:p w14:paraId="72CFC968">
            <w:pPr>
              <w:pStyle w:val="31"/>
              <w:rPr>
                <w:rFonts w:hint="eastAsia" w:ascii="仿宋" w:hAnsi="仿宋" w:eastAsia="仿宋" w:cs="仿宋"/>
                <w:color w:val="000000" w:themeColor="text1"/>
                <w:sz w:val="21"/>
                <w:szCs w:val="21"/>
                <w:highlight w:val="none"/>
                <w14:textFill>
                  <w14:solidFill>
                    <w14:schemeClr w14:val="tx1"/>
                  </w14:solidFill>
                </w14:textFill>
              </w:rPr>
            </w:pPr>
          </w:p>
        </w:tc>
      </w:tr>
      <w:tr w14:paraId="0A47C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5" w:type="dxa"/>
          </w:tcPr>
          <w:p w14:paraId="19867BA6">
            <w:pPr>
              <w:pStyle w:val="31"/>
              <w:rPr>
                <w:rFonts w:hint="eastAsia" w:ascii="仿宋" w:hAnsi="仿宋" w:eastAsia="仿宋" w:cs="仿宋"/>
                <w:color w:val="000000" w:themeColor="text1"/>
                <w:sz w:val="21"/>
                <w:szCs w:val="21"/>
                <w:highlight w:val="none"/>
                <w14:textFill>
                  <w14:solidFill>
                    <w14:schemeClr w14:val="tx1"/>
                  </w14:solidFill>
                </w14:textFill>
              </w:rPr>
            </w:pPr>
          </w:p>
        </w:tc>
        <w:tc>
          <w:tcPr>
            <w:tcW w:w="2521" w:type="dxa"/>
          </w:tcPr>
          <w:p w14:paraId="2834D2DB">
            <w:pPr>
              <w:pStyle w:val="31"/>
              <w:rPr>
                <w:rFonts w:hint="eastAsia" w:ascii="仿宋" w:hAnsi="仿宋" w:eastAsia="仿宋" w:cs="仿宋"/>
                <w:color w:val="000000" w:themeColor="text1"/>
                <w:sz w:val="21"/>
                <w:szCs w:val="21"/>
                <w:highlight w:val="none"/>
                <w14:textFill>
                  <w14:solidFill>
                    <w14:schemeClr w14:val="tx1"/>
                  </w14:solidFill>
                </w14:textFill>
              </w:rPr>
            </w:pPr>
          </w:p>
        </w:tc>
        <w:tc>
          <w:tcPr>
            <w:tcW w:w="2820" w:type="dxa"/>
          </w:tcPr>
          <w:p w14:paraId="3E3AA13C">
            <w:pPr>
              <w:pStyle w:val="31"/>
              <w:rPr>
                <w:rFonts w:hint="eastAsia" w:ascii="仿宋" w:hAnsi="仿宋" w:eastAsia="仿宋" w:cs="仿宋"/>
                <w:color w:val="000000" w:themeColor="text1"/>
                <w:sz w:val="21"/>
                <w:szCs w:val="21"/>
                <w:highlight w:val="none"/>
                <w14:textFill>
                  <w14:solidFill>
                    <w14:schemeClr w14:val="tx1"/>
                  </w14:solidFill>
                </w14:textFill>
              </w:rPr>
            </w:pPr>
          </w:p>
        </w:tc>
        <w:tc>
          <w:tcPr>
            <w:tcW w:w="1425" w:type="dxa"/>
          </w:tcPr>
          <w:p w14:paraId="70661565">
            <w:pPr>
              <w:pStyle w:val="31"/>
              <w:rPr>
                <w:rFonts w:hint="eastAsia" w:ascii="仿宋" w:hAnsi="仿宋" w:eastAsia="仿宋" w:cs="仿宋"/>
                <w:color w:val="000000" w:themeColor="text1"/>
                <w:sz w:val="21"/>
                <w:szCs w:val="21"/>
                <w:highlight w:val="none"/>
                <w14:textFill>
                  <w14:solidFill>
                    <w14:schemeClr w14:val="tx1"/>
                  </w14:solidFill>
                </w14:textFill>
              </w:rPr>
            </w:pPr>
          </w:p>
        </w:tc>
      </w:tr>
      <w:tr w14:paraId="3C287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5" w:type="dxa"/>
          </w:tcPr>
          <w:p w14:paraId="03F468EF">
            <w:pPr>
              <w:pStyle w:val="31"/>
              <w:rPr>
                <w:rFonts w:hint="eastAsia" w:ascii="仿宋" w:hAnsi="仿宋" w:eastAsia="仿宋" w:cs="仿宋"/>
                <w:color w:val="000000" w:themeColor="text1"/>
                <w:sz w:val="21"/>
                <w:szCs w:val="21"/>
                <w:highlight w:val="none"/>
                <w14:textFill>
                  <w14:solidFill>
                    <w14:schemeClr w14:val="tx1"/>
                  </w14:solidFill>
                </w14:textFill>
              </w:rPr>
            </w:pPr>
          </w:p>
        </w:tc>
        <w:tc>
          <w:tcPr>
            <w:tcW w:w="2521" w:type="dxa"/>
          </w:tcPr>
          <w:p w14:paraId="355D48CA">
            <w:pPr>
              <w:pStyle w:val="31"/>
              <w:rPr>
                <w:rFonts w:hint="eastAsia" w:ascii="仿宋" w:hAnsi="仿宋" w:eastAsia="仿宋" w:cs="仿宋"/>
                <w:color w:val="000000" w:themeColor="text1"/>
                <w:sz w:val="21"/>
                <w:szCs w:val="21"/>
                <w:highlight w:val="none"/>
                <w14:textFill>
                  <w14:solidFill>
                    <w14:schemeClr w14:val="tx1"/>
                  </w14:solidFill>
                </w14:textFill>
              </w:rPr>
            </w:pPr>
          </w:p>
        </w:tc>
        <w:tc>
          <w:tcPr>
            <w:tcW w:w="2820" w:type="dxa"/>
          </w:tcPr>
          <w:p w14:paraId="6FA82791">
            <w:pPr>
              <w:pStyle w:val="31"/>
              <w:rPr>
                <w:rFonts w:hint="eastAsia" w:ascii="仿宋" w:hAnsi="仿宋" w:eastAsia="仿宋" w:cs="仿宋"/>
                <w:color w:val="000000" w:themeColor="text1"/>
                <w:sz w:val="21"/>
                <w:szCs w:val="21"/>
                <w:highlight w:val="none"/>
                <w14:textFill>
                  <w14:solidFill>
                    <w14:schemeClr w14:val="tx1"/>
                  </w14:solidFill>
                </w14:textFill>
              </w:rPr>
            </w:pPr>
          </w:p>
        </w:tc>
        <w:tc>
          <w:tcPr>
            <w:tcW w:w="1425" w:type="dxa"/>
          </w:tcPr>
          <w:p w14:paraId="0591F41B">
            <w:pPr>
              <w:pStyle w:val="31"/>
              <w:rPr>
                <w:rFonts w:hint="eastAsia" w:ascii="仿宋" w:hAnsi="仿宋" w:eastAsia="仿宋" w:cs="仿宋"/>
                <w:color w:val="000000" w:themeColor="text1"/>
                <w:sz w:val="21"/>
                <w:szCs w:val="21"/>
                <w:highlight w:val="none"/>
                <w14:textFill>
                  <w14:solidFill>
                    <w14:schemeClr w14:val="tx1"/>
                  </w14:solidFill>
                </w14:textFill>
              </w:rPr>
            </w:pPr>
          </w:p>
        </w:tc>
      </w:tr>
      <w:tr w14:paraId="3B8A2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5" w:type="dxa"/>
          </w:tcPr>
          <w:p w14:paraId="32127141">
            <w:pPr>
              <w:pStyle w:val="31"/>
              <w:rPr>
                <w:rFonts w:hint="eastAsia" w:ascii="仿宋" w:hAnsi="仿宋" w:eastAsia="仿宋" w:cs="仿宋"/>
                <w:color w:val="000000" w:themeColor="text1"/>
                <w:sz w:val="21"/>
                <w:szCs w:val="21"/>
                <w:highlight w:val="none"/>
                <w14:textFill>
                  <w14:solidFill>
                    <w14:schemeClr w14:val="tx1"/>
                  </w14:solidFill>
                </w14:textFill>
              </w:rPr>
            </w:pPr>
          </w:p>
        </w:tc>
        <w:tc>
          <w:tcPr>
            <w:tcW w:w="2521" w:type="dxa"/>
          </w:tcPr>
          <w:p w14:paraId="7FCA4C74">
            <w:pPr>
              <w:pStyle w:val="31"/>
              <w:rPr>
                <w:rFonts w:hint="eastAsia" w:ascii="仿宋" w:hAnsi="仿宋" w:eastAsia="仿宋" w:cs="仿宋"/>
                <w:color w:val="000000" w:themeColor="text1"/>
                <w:sz w:val="21"/>
                <w:szCs w:val="21"/>
                <w:highlight w:val="none"/>
                <w14:textFill>
                  <w14:solidFill>
                    <w14:schemeClr w14:val="tx1"/>
                  </w14:solidFill>
                </w14:textFill>
              </w:rPr>
            </w:pPr>
          </w:p>
        </w:tc>
        <w:tc>
          <w:tcPr>
            <w:tcW w:w="2820" w:type="dxa"/>
          </w:tcPr>
          <w:p w14:paraId="21702E36">
            <w:pPr>
              <w:pStyle w:val="31"/>
              <w:rPr>
                <w:rFonts w:hint="eastAsia" w:ascii="仿宋" w:hAnsi="仿宋" w:eastAsia="仿宋" w:cs="仿宋"/>
                <w:color w:val="000000" w:themeColor="text1"/>
                <w:sz w:val="21"/>
                <w:szCs w:val="21"/>
                <w:highlight w:val="none"/>
                <w14:textFill>
                  <w14:solidFill>
                    <w14:schemeClr w14:val="tx1"/>
                  </w14:solidFill>
                </w14:textFill>
              </w:rPr>
            </w:pPr>
          </w:p>
        </w:tc>
        <w:tc>
          <w:tcPr>
            <w:tcW w:w="1425" w:type="dxa"/>
          </w:tcPr>
          <w:p w14:paraId="3285C67B">
            <w:pPr>
              <w:pStyle w:val="31"/>
              <w:rPr>
                <w:rFonts w:hint="eastAsia" w:ascii="仿宋" w:hAnsi="仿宋" w:eastAsia="仿宋" w:cs="仿宋"/>
                <w:color w:val="000000" w:themeColor="text1"/>
                <w:sz w:val="21"/>
                <w:szCs w:val="21"/>
                <w:highlight w:val="none"/>
                <w14:textFill>
                  <w14:solidFill>
                    <w14:schemeClr w14:val="tx1"/>
                  </w14:solidFill>
                </w14:textFill>
              </w:rPr>
            </w:pPr>
          </w:p>
        </w:tc>
      </w:tr>
      <w:tr w14:paraId="14C67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5" w:type="dxa"/>
          </w:tcPr>
          <w:p w14:paraId="7C1AEB79">
            <w:pPr>
              <w:pStyle w:val="31"/>
              <w:rPr>
                <w:rFonts w:hint="eastAsia" w:ascii="仿宋" w:hAnsi="仿宋" w:eastAsia="仿宋" w:cs="仿宋"/>
                <w:color w:val="000000" w:themeColor="text1"/>
                <w:sz w:val="21"/>
                <w:szCs w:val="21"/>
                <w:highlight w:val="none"/>
                <w14:textFill>
                  <w14:solidFill>
                    <w14:schemeClr w14:val="tx1"/>
                  </w14:solidFill>
                </w14:textFill>
              </w:rPr>
            </w:pPr>
          </w:p>
        </w:tc>
        <w:tc>
          <w:tcPr>
            <w:tcW w:w="2521" w:type="dxa"/>
          </w:tcPr>
          <w:p w14:paraId="48F26C99">
            <w:pPr>
              <w:pStyle w:val="31"/>
              <w:rPr>
                <w:rFonts w:hint="eastAsia" w:ascii="仿宋" w:hAnsi="仿宋" w:eastAsia="仿宋" w:cs="仿宋"/>
                <w:color w:val="000000" w:themeColor="text1"/>
                <w:sz w:val="21"/>
                <w:szCs w:val="21"/>
                <w:highlight w:val="none"/>
                <w14:textFill>
                  <w14:solidFill>
                    <w14:schemeClr w14:val="tx1"/>
                  </w14:solidFill>
                </w14:textFill>
              </w:rPr>
            </w:pPr>
          </w:p>
        </w:tc>
        <w:tc>
          <w:tcPr>
            <w:tcW w:w="2820" w:type="dxa"/>
          </w:tcPr>
          <w:p w14:paraId="07FCA271">
            <w:pPr>
              <w:pStyle w:val="31"/>
              <w:rPr>
                <w:rFonts w:hint="eastAsia" w:ascii="仿宋" w:hAnsi="仿宋" w:eastAsia="仿宋" w:cs="仿宋"/>
                <w:color w:val="000000" w:themeColor="text1"/>
                <w:sz w:val="21"/>
                <w:szCs w:val="21"/>
                <w:highlight w:val="none"/>
                <w14:textFill>
                  <w14:solidFill>
                    <w14:schemeClr w14:val="tx1"/>
                  </w14:solidFill>
                </w14:textFill>
              </w:rPr>
            </w:pPr>
          </w:p>
        </w:tc>
        <w:tc>
          <w:tcPr>
            <w:tcW w:w="1425" w:type="dxa"/>
          </w:tcPr>
          <w:p w14:paraId="748D3734">
            <w:pPr>
              <w:pStyle w:val="31"/>
              <w:rPr>
                <w:rFonts w:hint="eastAsia" w:ascii="仿宋" w:hAnsi="仿宋" w:eastAsia="仿宋" w:cs="仿宋"/>
                <w:color w:val="000000" w:themeColor="text1"/>
                <w:sz w:val="21"/>
                <w:szCs w:val="21"/>
                <w:highlight w:val="none"/>
                <w14:textFill>
                  <w14:solidFill>
                    <w14:schemeClr w14:val="tx1"/>
                  </w14:solidFill>
                </w14:textFill>
              </w:rPr>
            </w:pPr>
          </w:p>
        </w:tc>
      </w:tr>
    </w:tbl>
    <w:p w14:paraId="733C6703">
      <w:pPr>
        <w:spacing w:line="400" w:lineRule="exact"/>
        <w:ind w:left="674" w:leftChars="57" w:hanging="480" w:hanging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注：比选申请人需根据比选文件第五章技术、服务要求据实逐条填写，不得虚假响应，虚假响应的，其比选申请文件无效并按规定追究其相关责任。</w:t>
      </w:r>
    </w:p>
    <w:p w14:paraId="5F0C235E">
      <w:pPr>
        <w:adjustRightInd w:val="0"/>
        <w:spacing w:line="400" w:lineRule="exact"/>
        <w:ind w:firstLine="490" w:firstLineChars="175"/>
        <w:jc w:val="left"/>
        <w:rPr>
          <w:rFonts w:hint="eastAsia" w:ascii="仿宋" w:hAnsi="仿宋" w:eastAsia="仿宋" w:cs="仿宋"/>
          <w:bCs/>
          <w:color w:val="000000" w:themeColor="text1"/>
          <w:sz w:val="28"/>
          <w:szCs w:val="28"/>
          <w:highlight w:val="none"/>
          <w14:textFill>
            <w14:solidFill>
              <w14:schemeClr w14:val="tx1"/>
            </w14:solidFill>
          </w14:textFill>
        </w:rPr>
      </w:pPr>
    </w:p>
    <w:p w14:paraId="59C2D529">
      <w:pPr>
        <w:adjustRightInd w:val="0"/>
        <w:spacing w:line="400" w:lineRule="exact"/>
        <w:ind w:firstLine="490" w:firstLineChars="175"/>
        <w:jc w:val="left"/>
        <w:rPr>
          <w:rFonts w:hint="eastAsia" w:ascii="仿宋" w:hAnsi="仿宋" w:eastAsia="仿宋" w:cs="仿宋"/>
          <w:bCs/>
          <w:color w:val="000000" w:themeColor="text1"/>
          <w:sz w:val="28"/>
          <w:szCs w:val="28"/>
          <w:highlight w:val="none"/>
          <w14:textFill>
            <w14:solidFill>
              <w14:schemeClr w14:val="tx1"/>
            </w14:solidFill>
          </w14:textFill>
        </w:rPr>
      </w:pPr>
    </w:p>
    <w:p w14:paraId="2CC9A5EE">
      <w:pPr>
        <w:adjustRightInd w:val="0"/>
        <w:spacing w:line="400" w:lineRule="exact"/>
        <w:ind w:firstLine="420" w:firstLineChars="175"/>
        <w:jc w:val="left"/>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比选申请人名称：（盖章）</w:t>
      </w:r>
    </w:p>
    <w:p w14:paraId="2E137806">
      <w:pPr>
        <w:spacing w:line="400" w:lineRule="exact"/>
        <w:ind w:firstLine="360" w:firstLineChars="150"/>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法定代表人/</w:t>
      </w:r>
      <w:r>
        <w:rPr>
          <w:rFonts w:hint="eastAsia" w:ascii="仿宋" w:hAnsi="仿宋" w:eastAsia="仿宋" w:cs="仿宋"/>
          <w:color w:val="000000" w:themeColor="text1"/>
          <w:sz w:val="24"/>
          <w:szCs w:val="24"/>
          <w:highlight w:val="none"/>
          <w14:textFill>
            <w14:solidFill>
              <w14:schemeClr w14:val="tx1"/>
            </w14:solidFill>
          </w14:textFill>
        </w:rPr>
        <w:t>单位负责人</w:t>
      </w:r>
      <w:r>
        <w:rPr>
          <w:rFonts w:hint="eastAsia" w:ascii="仿宋" w:hAnsi="仿宋" w:eastAsia="仿宋" w:cs="仿宋"/>
          <w:color w:val="000000" w:themeColor="text1"/>
          <w:sz w:val="24"/>
          <w:highlight w:val="none"/>
          <w14:textFill>
            <w14:solidFill>
              <w14:schemeClr w14:val="tx1"/>
            </w14:solidFill>
          </w14:textFill>
        </w:rPr>
        <w:t>或授权代表（签字）</w:t>
      </w:r>
      <w:r>
        <w:rPr>
          <w:rFonts w:hint="eastAsia" w:ascii="仿宋" w:hAnsi="仿宋" w:eastAsia="仿宋" w:cs="仿宋"/>
          <w:bCs/>
          <w:color w:val="000000" w:themeColor="text1"/>
          <w:sz w:val="24"/>
          <w:highlight w:val="none"/>
          <w14:textFill>
            <w14:solidFill>
              <w14:schemeClr w14:val="tx1"/>
            </w14:solidFill>
          </w14:textFill>
        </w:rPr>
        <w:t>：</w:t>
      </w:r>
    </w:p>
    <w:p w14:paraId="28914B6D">
      <w:pPr>
        <w:spacing w:line="400" w:lineRule="exact"/>
        <w:ind w:firstLine="360" w:firstLineChars="150"/>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日期：</w:t>
      </w:r>
    </w:p>
    <w:p w14:paraId="2CFBD818">
      <w:pPr>
        <w:adjustRightInd w:val="0"/>
        <w:spacing w:line="400" w:lineRule="exact"/>
        <w:ind w:firstLine="420" w:firstLineChars="175"/>
        <w:jc w:val="left"/>
        <w:rPr>
          <w:rFonts w:hint="eastAsia" w:ascii="仿宋" w:hAnsi="仿宋" w:eastAsia="仿宋" w:cs="仿宋"/>
          <w:bCs/>
          <w:color w:val="000000" w:themeColor="text1"/>
          <w:sz w:val="24"/>
          <w:highlight w:val="none"/>
          <w14:textFill>
            <w14:solidFill>
              <w14:schemeClr w14:val="tx1"/>
            </w14:solidFill>
          </w14:textFill>
        </w:rPr>
      </w:pPr>
    </w:p>
    <w:p w14:paraId="4173C3C7">
      <w:pPr>
        <w:spacing w:line="400" w:lineRule="exact"/>
        <w:ind w:firstLine="480" w:firstLineChars="200"/>
        <w:rPr>
          <w:rFonts w:hint="eastAsia" w:ascii="仿宋" w:hAnsi="仿宋" w:eastAsia="仿宋" w:cs="仿宋"/>
          <w:bCs/>
          <w:color w:val="000000" w:themeColor="text1"/>
          <w:sz w:val="24"/>
          <w:highlight w:val="none"/>
          <w14:textFill>
            <w14:solidFill>
              <w14:schemeClr w14:val="tx1"/>
            </w14:solidFill>
          </w14:textFill>
        </w:rPr>
      </w:pPr>
    </w:p>
    <w:p w14:paraId="1F0635D4">
      <w:pPr>
        <w:spacing w:line="400" w:lineRule="exact"/>
        <w:ind w:firstLine="480" w:firstLineChars="200"/>
        <w:rPr>
          <w:rFonts w:hint="eastAsia" w:ascii="仿宋" w:hAnsi="仿宋" w:eastAsia="仿宋" w:cs="仿宋"/>
          <w:bCs/>
          <w:color w:val="000000" w:themeColor="text1"/>
          <w:sz w:val="24"/>
          <w:highlight w:val="none"/>
          <w14:textFill>
            <w14:solidFill>
              <w14:schemeClr w14:val="tx1"/>
            </w14:solidFill>
          </w14:textFill>
        </w:rPr>
      </w:pPr>
    </w:p>
    <w:p w14:paraId="0A895508">
      <w:pPr>
        <w:spacing w:line="400" w:lineRule="exact"/>
        <w:ind w:firstLine="480" w:firstLineChars="200"/>
        <w:rPr>
          <w:rFonts w:hint="eastAsia" w:ascii="仿宋" w:hAnsi="仿宋" w:eastAsia="仿宋" w:cs="仿宋"/>
          <w:bCs/>
          <w:color w:val="000000" w:themeColor="text1"/>
          <w:sz w:val="24"/>
          <w:highlight w:val="none"/>
          <w14:textFill>
            <w14:solidFill>
              <w14:schemeClr w14:val="tx1"/>
            </w14:solidFill>
          </w14:textFill>
        </w:rPr>
      </w:pPr>
    </w:p>
    <w:p w14:paraId="69A02A47">
      <w:pPr>
        <w:spacing w:line="400" w:lineRule="exact"/>
        <w:ind w:firstLine="480" w:firstLineChars="200"/>
        <w:rPr>
          <w:rFonts w:hint="eastAsia" w:ascii="仿宋" w:hAnsi="仿宋" w:eastAsia="仿宋" w:cs="仿宋"/>
          <w:bCs/>
          <w:color w:val="000000" w:themeColor="text1"/>
          <w:sz w:val="24"/>
          <w:highlight w:val="none"/>
          <w14:textFill>
            <w14:solidFill>
              <w14:schemeClr w14:val="tx1"/>
            </w14:solidFill>
          </w14:textFill>
        </w:rPr>
      </w:pPr>
    </w:p>
    <w:p w14:paraId="5086AD56">
      <w:pPr>
        <w:spacing w:line="400" w:lineRule="exact"/>
        <w:ind w:firstLine="480" w:firstLineChars="200"/>
        <w:rPr>
          <w:rFonts w:hint="eastAsia" w:ascii="仿宋" w:hAnsi="仿宋" w:eastAsia="仿宋" w:cs="仿宋"/>
          <w:bCs/>
          <w:color w:val="000000" w:themeColor="text1"/>
          <w:sz w:val="24"/>
          <w:highlight w:val="none"/>
          <w14:textFill>
            <w14:solidFill>
              <w14:schemeClr w14:val="tx1"/>
            </w14:solidFill>
          </w14:textFill>
        </w:rPr>
      </w:pPr>
    </w:p>
    <w:p w14:paraId="01DCBB37">
      <w:pPr>
        <w:spacing w:line="400" w:lineRule="exact"/>
        <w:ind w:firstLine="480" w:firstLineChars="200"/>
        <w:rPr>
          <w:rFonts w:hint="eastAsia" w:ascii="仿宋" w:hAnsi="仿宋" w:eastAsia="仿宋" w:cs="仿宋"/>
          <w:bCs/>
          <w:color w:val="000000" w:themeColor="text1"/>
          <w:sz w:val="24"/>
          <w:highlight w:val="none"/>
          <w14:textFill>
            <w14:solidFill>
              <w14:schemeClr w14:val="tx1"/>
            </w14:solidFill>
          </w14:textFill>
        </w:rPr>
      </w:pPr>
    </w:p>
    <w:p w14:paraId="41440243">
      <w:pPr>
        <w:spacing w:line="400" w:lineRule="exact"/>
        <w:ind w:firstLine="480" w:firstLineChars="200"/>
        <w:rPr>
          <w:rFonts w:hint="eastAsia" w:ascii="仿宋" w:hAnsi="仿宋" w:eastAsia="仿宋" w:cs="仿宋"/>
          <w:bCs/>
          <w:color w:val="000000" w:themeColor="text1"/>
          <w:sz w:val="24"/>
          <w:highlight w:val="none"/>
          <w14:textFill>
            <w14:solidFill>
              <w14:schemeClr w14:val="tx1"/>
            </w14:solidFill>
          </w14:textFill>
        </w:rPr>
      </w:pPr>
    </w:p>
    <w:p w14:paraId="51FAB75C">
      <w:pPr>
        <w:spacing w:line="400" w:lineRule="exact"/>
        <w:ind w:firstLine="480" w:firstLineChars="200"/>
        <w:rPr>
          <w:rFonts w:hint="eastAsia" w:ascii="仿宋" w:hAnsi="仿宋" w:eastAsia="仿宋" w:cs="仿宋"/>
          <w:bCs/>
          <w:color w:val="000000" w:themeColor="text1"/>
          <w:sz w:val="24"/>
          <w:highlight w:val="none"/>
          <w14:textFill>
            <w14:solidFill>
              <w14:schemeClr w14:val="tx1"/>
            </w14:solidFill>
          </w14:textFill>
        </w:rPr>
      </w:pPr>
    </w:p>
    <w:p w14:paraId="1CD727DC">
      <w:pPr>
        <w:spacing w:line="400" w:lineRule="exact"/>
        <w:rPr>
          <w:rFonts w:hint="eastAsia" w:ascii="仿宋" w:hAnsi="仿宋" w:eastAsia="仿宋" w:cs="仿宋"/>
          <w:bCs/>
          <w:color w:val="000000" w:themeColor="text1"/>
          <w:sz w:val="24"/>
          <w:highlight w:val="none"/>
          <w14:textFill>
            <w14:solidFill>
              <w14:schemeClr w14:val="tx1"/>
            </w14:solidFill>
          </w14:textFill>
        </w:rPr>
      </w:pPr>
    </w:p>
    <w:p w14:paraId="4CE0376E">
      <w:pPr>
        <w:pStyle w:val="3"/>
        <w:pageBreakBefore/>
        <w:spacing w:line="400" w:lineRule="exact"/>
        <w:jc w:val="center"/>
        <w:rPr>
          <w:rFonts w:hint="eastAsia" w:ascii="仿宋" w:hAnsi="仿宋" w:eastAsia="仿宋" w:cs="仿宋"/>
          <w:color w:val="000000" w:themeColor="text1"/>
          <w:szCs w:val="28"/>
          <w:highlight w:val="none"/>
          <w14:textFill>
            <w14:solidFill>
              <w14:schemeClr w14:val="tx1"/>
            </w14:solidFill>
          </w14:textFill>
        </w:rPr>
      </w:pPr>
      <w:bookmarkStart w:id="137" w:name="_Toc217446091"/>
      <w:r>
        <w:rPr>
          <w:rFonts w:hint="eastAsia" w:ascii="仿宋" w:hAnsi="仿宋" w:eastAsia="仿宋" w:cs="仿宋"/>
          <w:bCs w:val="0"/>
          <w:color w:val="000000" w:themeColor="text1"/>
          <w:szCs w:val="28"/>
          <w:highlight w:val="none"/>
          <w14:textFill>
            <w14:solidFill>
              <w14:schemeClr w14:val="tx1"/>
            </w14:solidFill>
          </w14:textFill>
        </w:rPr>
        <w:t>九、比选申请人本项目管理、技术、服务人员情况表</w:t>
      </w:r>
      <w:bookmarkEnd w:id="137"/>
    </w:p>
    <w:p w14:paraId="73C64D54">
      <w:pPr>
        <w:spacing w:line="400" w:lineRule="exact"/>
        <w:rPr>
          <w:rFonts w:hint="eastAsia" w:ascii="仿宋" w:hAnsi="仿宋" w:eastAsia="仿宋" w:cs="仿宋"/>
          <w:b/>
          <w:bCs/>
          <w:color w:val="000000" w:themeColor="text1"/>
          <w:sz w:val="28"/>
          <w:highlight w:val="none"/>
          <w14:textFill>
            <w14:solidFill>
              <w14:schemeClr w14:val="tx1"/>
            </w14:solidFill>
          </w14:textFill>
        </w:rPr>
      </w:pPr>
    </w:p>
    <w:p w14:paraId="135F24BC">
      <w:pPr>
        <w:spacing w:line="400" w:lineRule="exact"/>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比选编号：</w:t>
      </w:r>
    </w:p>
    <w:p w14:paraId="6F2DF73B">
      <w:pPr>
        <w:spacing w:line="400" w:lineRule="exact"/>
        <w:ind w:firstLine="480" w:firstLineChars="200"/>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包号：</w:t>
      </w:r>
    </w:p>
    <w:tbl>
      <w:tblPr>
        <w:tblStyle w:val="22"/>
        <w:tblW w:w="90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1"/>
        <w:gridCol w:w="964"/>
        <w:gridCol w:w="965"/>
        <w:gridCol w:w="965"/>
        <w:gridCol w:w="965"/>
        <w:gridCol w:w="1258"/>
        <w:gridCol w:w="884"/>
        <w:gridCol w:w="1006"/>
        <w:gridCol w:w="885"/>
      </w:tblGrid>
      <w:tr w14:paraId="2F026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1121" w:type="dxa"/>
            <w:vMerge w:val="restart"/>
            <w:vAlign w:val="center"/>
          </w:tcPr>
          <w:p w14:paraId="7CFC591C">
            <w:pPr>
              <w:spacing w:line="400" w:lineRule="exact"/>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类别</w:t>
            </w:r>
          </w:p>
        </w:tc>
        <w:tc>
          <w:tcPr>
            <w:tcW w:w="964" w:type="dxa"/>
            <w:vMerge w:val="restart"/>
            <w:vAlign w:val="center"/>
          </w:tcPr>
          <w:p w14:paraId="2E6FBC60">
            <w:pPr>
              <w:spacing w:line="400" w:lineRule="exact"/>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职务</w:t>
            </w:r>
          </w:p>
        </w:tc>
        <w:tc>
          <w:tcPr>
            <w:tcW w:w="965" w:type="dxa"/>
            <w:vMerge w:val="restart"/>
            <w:vAlign w:val="center"/>
          </w:tcPr>
          <w:p w14:paraId="0E4DE888">
            <w:pPr>
              <w:spacing w:line="400" w:lineRule="exact"/>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姓名</w:t>
            </w:r>
          </w:p>
        </w:tc>
        <w:tc>
          <w:tcPr>
            <w:tcW w:w="965" w:type="dxa"/>
            <w:vMerge w:val="restart"/>
            <w:vAlign w:val="center"/>
          </w:tcPr>
          <w:p w14:paraId="40CECFAA">
            <w:pPr>
              <w:spacing w:line="400" w:lineRule="exact"/>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职称</w:t>
            </w:r>
          </w:p>
        </w:tc>
        <w:tc>
          <w:tcPr>
            <w:tcW w:w="965" w:type="dxa"/>
            <w:vMerge w:val="restart"/>
            <w:vAlign w:val="center"/>
          </w:tcPr>
          <w:p w14:paraId="2AFFF1C6">
            <w:pPr>
              <w:spacing w:line="400" w:lineRule="exact"/>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常住地</w:t>
            </w:r>
          </w:p>
        </w:tc>
        <w:tc>
          <w:tcPr>
            <w:tcW w:w="4033" w:type="dxa"/>
            <w:gridSpan w:val="4"/>
            <w:vAlign w:val="center"/>
          </w:tcPr>
          <w:p w14:paraId="4BC2A846">
            <w:pPr>
              <w:spacing w:line="400" w:lineRule="exact"/>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资格证明（附复印件）</w:t>
            </w:r>
          </w:p>
        </w:tc>
      </w:tr>
      <w:tr w14:paraId="67E43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1121" w:type="dxa"/>
            <w:vMerge w:val="continue"/>
            <w:vAlign w:val="center"/>
          </w:tcPr>
          <w:p w14:paraId="06A64BA5">
            <w:pPr>
              <w:spacing w:line="400" w:lineRule="exact"/>
              <w:rPr>
                <w:rFonts w:hint="eastAsia" w:ascii="仿宋" w:hAnsi="仿宋" w:eastAsia="仿宋" w:cs="仿宋"/>
                <w:bCs/>
                <w:color w:val="000000" w:themeColor="text1"/>
                <w:sz w:val="24"/>
                <w:highlight w:val="none"/>
                <w14:textFill>
                  <w14:solidFill>
                    <w14:schemeClr w14:val="tx1"/>
                  </w14:solidFill>
                </w14:textFill>
              </w:rPr>
            </w:pPr>
          </w:p>
        </w:tc>
        <w:tc>
          <w:tcPr>
            <w:tcW w:w="964" w:type="dxa"/>
            <w:vMerge w:val="continue"/>
            <w:vAlign w:val="center"/>
          </w:tcPr>
          <w:p w14:paraId="69B58381">
            <w:pPr>
              <w:spacing w:line="400" w:lineRule="exact"/>
              <w:rPr>
                <w:rFonts w:hint="eastAsia" w:ascii="仿宋" w:hAnsi="仿宋" w:eastAsia="仿宋" w:cs="仿宋"/>
                <w:bCs/>
                <w:color w:val="000000" w:themeColor="text1"/>
                <w:sz w:val="24"/>
                <w:highlight w:val="none"/>
                <w14:textFill>
                  <w14:solidFill>
                    <w14:schemeClr w14:val="tx1"/>
                  </w14:solidFill>
                </w14:textFill>
              </w:rPr>
            </w:pPr>
          </w:p>
        </w:tc>
        <w:tc>
          <w:tcPr>
            <w:tcW w:w="965" w:type="dxa"/>
            <w:vMerge w:val="continue"/>
            <w:vAlign w:val="center"/>
          </w:tcPr>
          <w:p w14:paraId="477C74F1">
            <w:pPr>
              <w:spacing w:line="400" w:lineRule="exact"/>
              <w:rPr>
                <w:rFonts w:hint="eastAsia" w:ascii="仿宋" w:hAnsi="仿宋" w:eastAsia="仿宋" w:cs="仿宋"/>
                <w:bCs/>
                <w:color w:val="000000" w:themeColor="text1"/>
                <w:sz w:val="24"/>
                <w:highlight w:val="none"/>
                <w14:textFill>
                  <w14:solidFill>
                    <w14:schemeClr w14:val="tx1"/>
                  </w14:solidFill>
                </w14:textFill>
              </w:rPr>
            </w:pPr>
          </w:p>
        </w:tc>
        <w:tc>
          <w:tcPr>
            <w:tcW w:w="965" w:type="dxa"/>
            <w:vMerge w:val="continue"/>
            <w:vAlign w:val="center"/>
          </w:tcPr>
          <w:p w14:paraId="37F2173E">
            <w:pPr>
              <w:spacing w:line="400" w:lineRule="exact"/>
              <w:rPr>
                <w:rFonts w:hint="eastAsia" w:ascii="仿宋" w:hAnsi="仿宋" w:eastAsia="仿宋" w:cs="仿宋"/>
                <w:bCs/>
                <w:color w:val="000000" w:themeColor="text1"/>
                <w:sz w:val="24"/>
                <w:highlight w:val="none"/>
                <w14:textFill>
                  <w14:solidFill>
                    <w14:schemeClr w14:val="tx1"/>
                  </w14:solidFill>
                </w14:textFill>
              </w:rPr>
            </w:pPr>
          </w:p>
        </w:tc>
        <w:tc>
          <w:tcPr>
            <w:tcW w:w="965" w:type="dxa"/>
            <w:vMerge w:val="continue"/>
            <w:vAlign w:val="center"/>
          </w:tcPr>
          <w:p w14:paraId="31F7EE6D">
            <w:pPr>
              <w:spacing w:line="400" w:lineRule="exact"/>
              <w:rPr>
                <w:rFonts w:hint="eastAsia" w:ascii="仿宋" w:hAnsi="仿宋" w:eastAsia="仿宋" w:cs="仿宋"/>
                <w:bCs/>
                <w:color w:val="000000" w:themeColor="text1"/>
                <w:sz w:val="24"/>
                <w:highlight w:val="none"/>
                <w14:textFill>
                  <w14:solidFill>
                    <w14:schemeClr w14:val="tx1"/>
                  </w14:solidFill>
                </w14:textFill>
              </w:rPr>
            </w:pPr>
          </w:p>
        </w:tc>
        <w:tc>
          <w:tcPr>
            <w:tcW w:w="1258" w:type="dxa"/>
            <w:vAlign w:val="center"/>
          </w:tcPr>
          <w:p w14:paraId="215B4587">
            <w:pPr>
              <w:spacing w:line="400" w:lineRule="exact"/>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证书名称</w:t>
            </w:r>
          </w:p>
        </w:tc>
        <w:tc>
          <w:tcPr>
            <w:tcW w:w="884" w:type="dxa"/>
            <w:vAlign w:val="center"/>
          </w:tcPr>
          <w:p w14:paraId="0153DF11">
            <w:pPr>
              <w:spacing w:line="400" w:lineRule="exact"/>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级别</w:t>
            </w:r>
          </w:p>
        </w:tc>
        <w:tc>
          <w:tcPr>
            <w:tcW w:w="1006" w:type="dxa"/>
            <w:vAlign w:val="center"/>
          </w:tcPr>
          <w:p w14:paraId="12D4F4EA">
            <w:pPr>
              <w:spacing w:line="400" w:lineRule="exact"/>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证号</w:t>
            </w:r>
          </w:p>
        </w:tc>
        <w:tc>
          <w:tcPr>
            <w:tcW w:w="885" w:type="dxa"/>
            <w:vAlign w:val="center"/>
          </w:tcPr>
          <w:p w14:paraId="40EA2F23">
            <w:pPr>
              <w:spacing w:line="400" w:lineRule="exact"/>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专业</w:t>
            </w:r>
          </w:p>
        </w:tc>
      </w:tr>
      <w:tr w14:paraId="48AB4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1121" w:type="dxa"/>
            <w:vMerge w:val="restart"/>
            <w:vAlign w:val="center"/>
          </w:tcPr>
          <w:p w14:paraId="64A37B25">
            <w:pPr>
              <w:spacing w:line="400" w:lineRule="exact"/>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管</w:t>
            </w:r>
          </w:p>
          <w:p w14:paraId="1D14AFF0">
            <w:pPr>
              <w:spacing w:line="400" w:lineRule="exact"/>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理</w:t>
            </w:r>
          </w:p>
          <w:p w14:paraId="4DA536B8">
            <w:pPr>
              <w:spacing w:line="400" w:lineRule="exact"/>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人</w:t>
            </w:r>
          </w:p>
          <w:p w14:paraId="5A62DA08">
            <w:pPr>
              <w:spacing w:line="400" w:lineRule="exact"/>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员</w:t>
            </w:r>
          </w:p>
        </w:tc>
        <w:tc>
          <w:tcPr>
            <w:tcW w:w="964" w:type="dxa"/>
            <w:vAlign w:val="center"/>
          </w:tcPr>
          <w:p w14:paraId="54F96737">
            <w:pPr>
              <w:spacing w:line="400" w:lineRule="exact"/>
              <w:rPr>
                <w:rFonts w:hint="eastAsia" w:ascii="仿宋" w:hAnsi="仿宋" w:eastAsia="仿宋" w:cs="仿宋"/>
                <w:bCs/>
                <w:color w:val="000000" w:themeColor="text1"/>
                <w:sz w:val="24"/>
                <w:highlight w:val="none"/>
                <w14:textFill>
                  <w14:solidFill>
                    <w14:schemeClr w14:val="tx1"/>
                  </w14:solidFill>
                </w14:textFill>
              </w:rPr>
            </w:pPr>
          </w:p>
        </w:tc>
        <w:tc>
          <w:tcPr>
            <w:tcW w:w="965" w:type="dxa"/>
            <w:vAlign w:val="center"/>
          </w:tcPr>
          <w:p w14:paraId="7047CAF4">
            <w:pPr>
              <w:spacing w:line="400" w:lineRule="exact"/>
              <w:rPr>
                <w:rFonts w:hint="eastAsia" w:ascii="仿宋" w:hAnsi="仿宋" w:eastAsia="仿宋" w:cs="仿宋"/>
                <w:bCs/>
                <w:color w:val="000000" w:themeColor="text1"/>
                <w:sz w:val="24"/>
                <w:highlight w:val="none"/>
                <w14:textFill>
                  <w14:solidFill>
                    <w14:schemeClr w14:val="tx1"/>
                  </w14:solidFill>
                </w14:textFill>
              </w:rPr>
            </w:pPr>
          </w:p>
        </w:tc>
        <w:tc>
          <w:tcPr>
            <w:tcW w:w="965" w:type="dxa"/>
            <w:vAlign w:val="center"/>
          </w:tcPr>
          <w:p w14:paraId="09B11D18">
            <w:pPr>
              <w:spacing w:line="400" w:lineRule="exact"/>
              <w:rPr>
                <w:rFonts w:hint="eastAsia" w:ascii="仿宋" w:hAnsi="仿宋" w:eastAsia="仿宋" w:cs="仿宋"/>
                <w:bCs/>
                <w:color w:val="000000" w:themeColor="text1"/>
                <w:sz w:val="24"/>
                <w:highlight w:val="none"/>
                <w14:textFill>
                  <w14:solidFill>
                    <w14:schemeClr w14:val="tx1"/>
                  </w14:solidFill>
                </w14:textFill>
              </w:rPr>
            </w:pPr>
          </w:p>
        </w:tc>
        <w:tc>
          <w:tcPr>
            <w:tcW w:w="965" w:type="dxa"/>
            <w:vAlign w:val="center"/>
          </w:tcPr>
          <w:p w14:paraId="3330A0F2">
            <w:pPr>
              <w:spacing w:line="400" w:lineRule="exact"/>
              <w:rPr>
                <w:rFonts w:hint="eastAsia" w:ascii="仿宋" w:hAnsi="仿宋" w:eastAsia="仿宋" w:cs="仿宋"/>
                <w:bCs/>
                <w:color w:val="000000" w:themeColor="text1"/>
                <w:sz w:val="24"/>
                <w:highlight w:val="none"/>
                <w14:textFill>
                  <w14:solidFill>
                    <w14:schemeClr w14:val="tx1"/>
                  </w14:solidFill>
                </w14:textFill>
              </w:rPr>
            </w:pPr>
          </w:p>
        </w:tc>
        <w:tc>
          <w:tcPr>
            <w:tcW w:w="1258" w:type="dxa"/>
            <w:vAlign w:val="center"/>
          </w:tcPr>
          <w:p w14:paraId="0AA04938">
            <w:pPr>
              <w:spacing w:line="400" w:lineRule="exact"/>
              <w:rPr>
                <w:rFonts w:hint="eastAsia" w:ascii="仿宋" w:hAnsi="仿宋" w:eastAsia="仿宋" w:cs="仿宋"/>
                <w:bCs/>
                <w:color w:val="000000" w:themeColor="text1"/>
                <w:sz w:val="24"/>
                <w:highlight w:val="none"/>
                <w14:textFill>
                  <w14:solidFill>
                    <w14:schemeClr w14:val="tx1"/>
                  </w14:solidFill>
                </w14:textFill>
              </w:rPr>
            </w:pPr>
          </w:p>
        </w:tc>
        <w:tc>
          <w:tcPr>
            <w:tcW w:w="884" w:type="dxa"/>
            <w:vAlign w:val="center"/>
          </w:tcPr>
          <w:p w14:paraId="47E7E865">
            <w:pPr>
              <w:spacing w:line="400" w:lineRule="exact"/>
              <w:rPr>
                <w:rFonts w:hint="eastAsia" w:ascii="仿宋" w:hAnsi="仿宋" w:eastAsia="仿宋" w:cs="仿宋"/>
                <w:bCs/>
                <w:color w:val="000000" w:themeColor="text1"/>
                <w:sz w:val="24"/>
                <w:highlight w:val="none"/>
                <w14:textFill>
                  <w14:solidFill>
                    <w14:schemeClr w14:val="tx1"/>
                  </w14:solidFill>
                </w14:textFill>
              </w:rPr>
            </w:pPr>
          </w:p>
        </w:tc>
        <w:tc>
          <w:tcPr>
            <w:tcW w:w="1006" w:type="dxa"/>
            <w:vAlign w:val="center"/>
          </w:tcPr>
          <w:p w14:paraId="65859F35">
            <w:pPr>
              <w:spacing w:line="400" w:lineRule="exact"/>
              <w:rPr>
                <w:rFonts w:hint="eastAsia" w:ascii="仿宋" w:hAnsi="仿宋" w:eastAsia="仿宋" w:cs="仿宋"/>
                <w:bCs/>
                <w:color w:val="000000" w:themeColor="text1"/>
                <w:sz w:val="24"/>
                <w:highlight w:val="none"/>
                <w14:textFill>
                  <w14:solidFill>
                    <w14:schemeClr w14:val="tx1"/>
                  </w14:solidFill>
                </w14:textFill>
              </w:rPr>
            </w:pPr>
          </w:p>
        </w:tc>
        <w:tc>
          <w:tcPr>
            <w:tcW w:w="885" w:type="dxa"/>
            <w:vAlign w:val="center"/>
          </w:tcPr>
          <w:p w14:paraId="7BB2FCF8">
            <w:pPr>
              <w:spacing w:line="400" w:lineRule="exact"/>
              <w:rPr>
                <w:rFonts w:hint="eastAsia" w:ascii="仿宋" w:hAnsi="仿宋" w:eastAsia="仿宋" w:cs="仿宋"/>
                <w:bCs/>
                <w:color w:val="000000" w:themeColor="text1"/>
                <w:sz w:val="24"/>
                <w:highlight w:val="none"/>
                <w14:textFill>
                  <w14:solidFill>
                    <w14:schemeClr w14:val="tx1"/>
                  </w14:solidFill>
                </w14:textFill>
              </w:rPr>
            </w:pPr>
          </w:p>
        </w:tc>
      </w:tr>
      <w:tr w14:paraId="42164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1121" w:type="dxa"/>
            <w:vMerge w:val="continue"/>
            <w:vAlign w:val="center"/>
          </w:tcPr>
          <w:p w14:paraId="30A15ABB">
            <w:pPr>
              <w:spacing w:line="400" w:lineRule="exact"/>
              <w:rPr>
                <w:rFonts w:hint="eastAsia" w:ascii="仿宋" w:hAnsi="仿宋" w:eastAsia="仿宋" w:cs="仿宋"/>
                <w:bCs/>
                <w:color w:val="000000" w:themeColor="text1"/>
                <w:sz w:val="24"/>
                <w:highlight w:val="none"/>
                <w14:textFill>
                  <w14:solidFill>
                    <w14:schemeClr w14:val="tx1"/>
                  </w14:solidFill>
                </w14:textFill>
              </w:rPr>
            </w:pPr>
          </w:p>
        </w:tc>
        <w:tc>
          <w:tcPr>
            <w:tcW w:w="964" w:type="dxa"/>
            <w:vAlign w:val="center"/>
          </w:tcPr>
          <w:p w14:paraId="153A746A">
            <w:pPr>
              <w:spacing w:line="400" w:lineRule="exact"/>
              <w:rPr>
                <w:rFonts w:hint="eastAsia" w:ascii="仿宋" w:hAnsi="仿宋" w:eastAsia="仿宋" w:cs="仿宋"/>
                <w:bCs/>
                <w:color w:val="000000" w:themeColor="text1"/>
                <w:sz w:val="24"/>
                <w:highlight w:val="none"/>
                <w14:textFill>
                  <w14:solidFill>
                    <w14:schemeClr w14:val="tx1"/>
                  </w14:solidFill>
                </w14:textFill>
              </w:rPr>
            </w:pPr>
          </w:p>
        </w:tc>
        <w:tc>
          <w:tcPr>
            <w:tcW w:w="965" w:type="dxa"/>
            <w:vAlign w:val="center"/>
          </w:tcPr>
          <w:p w14:paraId="362EB0C6">
            <w:pPr>
              <w:spacing w:line="400" w:lineRule="exact"/>
              <w:rPr>
                <w:rFonts w:hint="eastAsia" w:ascii="仿宋" w:hAnsi="仿宋" w:eastAsia="仿宋" w:cs="仿宋"/>
                <w:bCs/>
                <w:color w:val="000000" w:themeColor="text1"/>
                <w:sz w:val="24"/>
                <w:highlight w:val="none"/>
                <w14:textFill>
                  <w14:solidFill>
                    <w14:schemeClr w14:val="tx1"/>
                  </w14:solidFill>
                </w14:textFill>
              </w:rPr>
            </w:pPr>
          </w:p>
        </w:tc>
        <w:tc>
          <w:tcPr>
            <w:tcW w:w="965" w:type="dxa"/>
            <w:vAlign w:val="center"/>
          </w:tcPr>
          <w:p w14:paraId="34C4712D">
            <w:pPr>
              <w:spacing w:line="400" w:lineRule="exact"/>
              <w:rPr>
                <w:rFonts w:hint="eastAsia" w:ascii="仿宋" w:hAnsi="仿宋" w:eastAsia="仿宋" w:cs="仿宋"/>
                <w:bCs/>
                <w:color w:val="000000" w:themeColor="text1"/>
                <w:sz w:val="24"/>
                <w:highlight w:val="none"/>
                <w14:textFill>
                  <w14:solidFill>
                    <w14:schemeClr w14:val="tx1"/>
                  </w14:solidFill>
                </w14:textFill>
              </w:rPr>
            </w:pPr>
          </w:p>
        </w:tc>
        <w:tc>
          <w:tcPr>
            <w:tcW w:w="965" w:type="dxa"/>
            <w:vAlign w:val="center"/>
          </w:tcPr>
          <w:p w14:paraId="17399381">
            <w:pPr>
              <w:spacing w:line="400" w:lineRule="exact"/>
              <w:rPr>
                <w:rFonts w:hint="eastAsia" w:ascii="仿宋" w:hAnsi="仿宋" w:eastAsia="仿宋" w:cs="仿宋"/>
                <w:bCs/>
                <w:color w:val="000000" w:themeColor="text1"/>
                <w:sz w:val="24"/>
                <w:highlight w:val="none"/>
                <w14:textFill>
                  <w14:solidFill>
                    <w14:schemeClr w14:val="tx1"/>
                  </w14:solidFill>
                </w14:textFill>
              </w:rPr>
            </w:pPr>
          </w:p>
        </w:tc>
        <w:tc>
          <w:tcPr>
            <w:tcW w:w="1258" w:type="dxa"/>
            <w:vAlign w:val="center"/>
          </w:tcPr>
          <w:p w14:paraId="5A423C47">
            <w:pPr>
              <w:spacing w:line="400" w:lineRule="exact"/>
              <w:rPr>
                <w:rFonts w:hint="eastAsia" w:ascii="仿宋" w:hAnsi="仿宋" w:eastAsia="仿宋" w:cs="仿宋"/>
                <w:bCs/>
                <w:color w:val="000000" w:themeColor="text1"/>
                <w:sz w:val="24"/>
                <w:highlight w:val="none"/>
                <w14:textFill>
                  <w14:solidFill>
                    <w14:schemeClr w14:val="tx1"/>
                  </w14:solidFill>
                </w14:textFill>
              </w:rPr>
            </w:pPr>
          </w:p>
        </w:tc>
        <w:tc>
          <w:tcPr>
            <w:tcW w:w="884" w:type="dxa"/>
            <w:vAlign w:val="center"/>
          </w:tcPr>
          <w:p w14:paraId="08C76164">
            <w:pPr>
              <w:spacing w:line="400" w:lineRule="exact"/>
              <w:rPr>
                <w:rFonts w:hint="eastAsia" w:ascii="仿宋" w:hAnsi="仿宋" w:eastAsia="仿宋" w:cs="仿宋"/>
                <w:bCs/>
                <w:color w:val="000000" w:themeColor="text1"/>
                <w:sz w:val="24"/>
                <w:highlight w:val="none"/>
                <w14:textFill>
                  <w14:solidFill>
                    <w14:schemeClr w14:val="tx1"/>
                  </w14:solidFill>
                </w14:textFill>
              </w:rPr>
            </w:pPr>
          </w:p>
        </w:tc>
        <w:tc>
          <w:tcPr>
            <w:tcW w:w="1006" w:type="dxa"/>
            <w:vAlign w:val="center"/>
          </w:tcPr>
          <w:p w14:paraId="004F2558">
            <w:pPr>
              <w:spacing w:line="400" w:lineRule="exact"/>
              <w:rPr>
                <w:rFonts w:hint="eastAsia" w:ascii="仿宋" w:hAnsi="仿宋" w:eastAsia="仿宋" w:cs="仿宋"/>
                <w:bCs/>
                <w:color w:val="000000" w:themeColor="text1"/>
                <w:sz w:val="24"/>
                <w:highlight w:val="none"/>
                <w14:textFill>
                  <w14:solidFill>
                    <w14:schemeClr w14:val="tx1"/>
                  </w14:solidFill>
                </w14:textFill>
              </w:rPr>
            </w:pPr>
          </w:p>
        </w:tc>
        <w:tc>
          <w:tcPr>
            <w:tcW w:w="885" w:type="dxa"/>
            <w:vAlign w:val="center"/>
          </w:tcPr>
          <w:p w14:paraId="3928B544">
            <w:pPr>
              <w:spacing w:line="400" w:lineRule="exact"/>
              <w:rPr>
                <w:rFonts w:hint="eastAsia" w:ascii="仿宋" w:hAnsi="仿宋" w:eastAsia="仿宋" w:cs="仿宋"/>
                <w:bCs/>
                <w:color w:val="000000" w:themeColor="text1"/>
                <w:sz w:val="24"/>
                <w:highlight w:val="none"/>
                <w14:textFill>
                  <w14:solidFill>
                    <w14:schemeClr w14:val="tx1"/>
                  </w14:solidFill>
                </w14:textFill>
              </w:rPr>
            </w:pPr>
          </w:p>
        </w:tc>
      </w:tr>
      <w:tr w14:paraId="3D6C0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1121" w:type="dxa"/>
            <w:vMerge w:val="continue"/>
            <w:vAlign w:val="center"/>
          </w:tcPr>
          <w:p w14:paraId="2235ACE4">
            <w:pPr>
              <w:spacing w:line="400" w:lineRule="exact"/>
              <w:rPr>
                <w:rFonts w:hint="eastAsia" w:ascii="仿宋" w:hAnsi="仿宋" w:eastAsia="仿宋" w:cs="仿宋"/>
                <w:bCs/>
                <w:color w:val="000000" w:themeColor="text1"/>
                <w:sz w:val="24"/>
                <w:highlight w:val="none"/>
                <w14:textFill>
                  <w14:solidFill>
                    <w14:schemeClr w14:val="tx1"/>
                  </w14:solidFill>
                </w14:textFill>
              </w:rPr>
            </w:pPr>
          </w:p>
        </w:tc>
        <w:tc>
          <w:tcPr>
            <w:tcW w:w="964" w:type="dxa"/>
            <w:vAlign w:val="center"/>
          </w:tcPr>
          <w:p w14:paraId="0EB49F8A">
            <w:pPr>
              <w:spacing w:line="400" w:lineRule="exact"/>
              <w:rPr>
                <w:rFonts w:hint="eastAsia" w:ascii="仿宋" w:hAnsi="仿宋" w:eastAsia="仿宋" w:cs="仿宋"/>
                <w:bCs/>
                <w:color w:val="000000" w:themeColor="text1"/>
                <w:sz w:val="24"/>
                <w:highlight w:val="none"/>
                <w14:textFill>
                  <w14:solidFill>
                    <w14:schemeClr w14:val="tx1"/>
                  </w14:solidFill>
                </w14:textFill>
              </w:rPr>
            </w:pPr>
          </w:p>
        </w:tc>
        <w:tc>
          <w:tcPr>
            <w:tcW w:w="965" w:type="dxa"/>
            <w:vAlign w:val="center"/>
          </w:tcPr>
          <w:p w14:paraId="2584543C">
            <w:pPr>
              <w:spacing w:line="400" w:lineRule="exact"/>
              <w:rPr>
                <w:rFonts w:hint="eastAsia" w:ascii="仿宋" w:hAnsi="仿宋" w:eastAsia="仿宋" w:cs="仿宋"/>
                <w:bCs/>
                <w:color w:val="000000" w:themeColor="text1"/>
                <w:sz w:val="24"/>
                <w:highlight w:val="none"/>
                <w14:textFill>
                  <w14:solidFill>
                    <w14:schemeClr w14:val="tx1"/>
                  </w14:solidFill>
                </w14:textFill>
              </w:rPr>
            </w:pPr>
          </w:p>
        </w:tc>
        <w:tc>
          <w:tcPr>
            <w:tcW w:w="965" w:type="dxa"/>
            <w:vAlign w:val="center"/>
          </w:tcPr>
          <w:p w14:paraId="2D64235C">
            <w:pPr>
              <w:spacing w:line="400" w:lineRule="exact"/>
              <w:rPr>
                <w:rFonts w:hint="eastAsia" w:ascii="仿宋" w:hAnsi="仿宋" w:eastAsia="仿宋" w:cs="仿宋"/>
                <w:bCs/>
                <w:color w:val="000000" w:themeColor="text1"/>
                <w:sz w:val="24"/>
                <w:highlight w:val="none"/>
                <w14:textFill>
                  <w14:solidFill>
                    <w14:schemeClr w14:val="tx1"/>
                  </w14:solidFill>
                </w14:textFill>
              </w:rPr>
            </w:pPr>
          </w:p>
        </w:tc>
        <w:tc>
          <w:tcPr>
            <w:tcW w:w="965" w:type="dxa"/>
            <w:vAlign w:val="center"/>
          </w:tcPr>
          <w:p w14:paraId="71855A4A">
            <w:pPr>
              <w:spacing w:line="400" w:lineRule="exact"/>
              <w:rPr>
                <w:rFonts w:hint="eastAsia" w:ascii="仿宋" w:hAnsi="仿宋" w:eastAsia="仿宋" w:cs="仿宋"/>
                <w:bCs/>
                <w:color w:val="000000" w:themeColor="text1"/>
                <w:sz w:val="24"/>
                <w:highlight w:val="none"/>
                <w14:textFill>
                  <w14:solidFill>
                    <w14:schemeClr w14:val="tx1"/>
                  </w14:solidFill>
                </w14:textFill>
              </w:rPr>
            </w:pPr>
          </w:p>
        </w:tc>
        <w:tc>
          <w:tcPr>
            <w:tcW w:w="1258" w:type="dxa"/>
            <w:vAlign w:val="center"/>
          </w:tcPr>
          <w:p w14:paraId="3567CAA4">
            <w:pPr>
              <w:spacing w:line="400" w:lineRule="exact"/>
              <w:rPr>
                <w:rFonts w:hint="eastAsia" w:ascii="仿宋" w:hAnsi="仿宋" w:eastAsia="仿宋" w:cs="仿宋"/>
                <w:bCs/>
                <w:color w:val="000000" w:themeColor="text1"/>
                <w:sz w:val="24"/>
                <w:highlight w:val="none"/>
                <w14:textFill>
                  <w14:solidFill>
                    <w14:schemeClr w14:val="tx1"/>
                  </w14:solidFill>
                </w14:textFill>
              </w:rPr>
            </w:pPr>
          </w:p>
        </w:tc>
        <w:tc>
          <w:tcPr>
            <w:tcW w:w="884" w:type="dxa"/>
            <w:vAlign w:val="center"/>
          </w:tcPr>
          <w:p w14:paraId="1B845BBB">
            <w:pPr>
              <w:spacing w:line="400" w:lineRule="exact"/>
              <w:rPr>
                <w:rFonts w:hint="eastAsia" w:ascii="仿宋" w:hAnsi="仿宋" w:eastAsia="仿宋" w:cs="仿宋"/>
                <w:bCs/>
                <w:color w:val="000000" w:themeColor="text1"/>
                <w:sz w:val="24"/>
                <w:highlight w:val="none"/>
                <w14:textFill>
                  <w14:solidFill>
                    <w14:schemeClr w14:val="tx1"/>
                  </w14:solidFill>
                </w14:textFill>
              </w:rPr>
            </w:pPr>
          </w:p>
        </w:tc>
        <w:tc>
          <w:tcPr>
            <w:tcW w:w="1006" w:type="dxa"/>
            <w:vAlign w:val="center"/>
          </w:tcPr>
          <w:p w14:paraId="746F781F">
            <w:pPr>
              <w:spacing w:line="400" w:lineRule="exact"/>
              <w:rPr>
                <w:rFonts w:hint="eastAsia" w:ascii="仿宋" w:hAnsi="仿宋" w:eastAsia="仿宋" w:cs="仿宋"/>
                <w:bCs/>
                <w:color w:val="000000" w:themeColor="text1"/>
                <w:sz w:val="24"/>
                <w:highlight w:val="none"/>
                <w14:textFill>
                  <w14:solidFill>
                    <w14:schemeClr w14:val="tx1"/>
                  </w14:solidFill>
                </w14:textFill>
              </w:rPr>
            </w:pPr>
          </w:p>
        </w:tc>
        <w:tc>
          <w:tcPr>
            <w:tcW w:w="885" w:type="dxa"/>
            <w:vAlign w:val="center"/>
          </w:tcPr>
          <w:p w14:paraId="3746478E">
            <w:pPr>
              <w:spacing w:line="400" w:lineRule="exact"/>
              <w:rPr>
                <w:rFonts w:hint="eastAsia" w:ascii="仿宋" w:hAnsi="仿宋" w:eastAsia="仿宋" w:cs="仿宋"/>
                <w:bCs/>
                <w:color w:val="000000" w:themeColor="text1"/>
                <w:sz w:val="24"/>
                <w:highlight w:val="none"/>
                <w14:textFill>
                  <w14:solidFill>
                    <w14:schemeClr w14:val="tx1"/>
                  </w14:solidFill>
                </w14:textFill>
              </w:rPr>
            </w:pPr>
          </w:p>
        </w:tc>
      </w:tr>
      <w:tr w14:paraId="27452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95" w:hRule="atLeast"/>
          <w:jc w:val="center"/>
        </w:trPr>
        <w:tc>
          <w:tcPr>
            <w:tcW w:w="1121" w:type="dxa"/>
            <w:vMerge w:val="restart"/>
            <w:vAlign w:val="center"/>
          </w:tcPr>
          <w:p w14:paraId="303B825B">
            <w:pPr>
              <w:spacing w:line="400" w:lineRule="exact"/>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技</w:t>
            </w:r>
          </w:p>
          <w:p w14:paraId="1FC30B2C">
            <w:pPr>
              <w:spacing w:line="400" w:lineRule="exact"/>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术</w:t>
            </w:r>
          </w:p>
          <w:p w14:paraId="43B093C9">
            <w:pPr>
              <w:spacing w:line="400" w:lineRule="exact"/>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人</w:t>
            </w:r>
          </w:p>
          <w:p w14:paraId="56DF3BD2">
            <w:pPr>
              <w:spacing w:line="400" w:lineRule="exact"/>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员</w:t>
            </w:r>
          </w:p>
        </w:tc>
        <w:tc>
          <w:tcPr>
            <w:tcW w:w="964" w:type="dxa"/>
            <w:vAlign w:val="center"/>
          </w:tcPr>
          <w:p w14:paraId="197D1AA2">
            <w:pPr>
              <w:spacing w:line="400" w:lineRule="exact"/>
              <w:rPr>
                <w:rFonts w:hint="eastAsia" w:ascii="仿宋" w:hAnsi="仿宋" w:eastAsia="仿宋" w:cs="仿宋"/>
                <w:bCs/>
                <w:color w:val="000000" w:themeColor="text1"/>
                <w:sz w:val="24"/>
                <w:highlight w:val="none"/>
                <w14:textFill>
                  <w14:solidFill>
                    <w14:schemeClr w14:val="tx1"/>
                  </w14:solidFill>
                </w14:textFill>
              </w:rPr>
            </w:pPr>
          </w:p>
        </w:tc>
        <w:tc>
          <w:tcPr>
            <w:tcW w:w="965" w:type="dxa"/>
            <w:vAlign w:val="center"/>
          </w:tcPr>
          <w:p w14:paraId="332B3DC8">
            <w:pPr>
              <w:spacing w:line="400" w:lineRule="exact"/>
              <w:rPr>
                <w:rFonts w:hint="eastAsia" w:ascii="仿宋" w:hAnsi="仿宋" w:eastAsia="仿宋" w:cs="仿宋"/>
                <w:bCs/>
                <w:color w:val="000000" w:themeColor="text1"/>
                <w:sz w:val="24"/>
                <w:highlight w:val="none"/>
                <w14:textFill>
                  <w14:solidFill>
                    <w14:schemeClr w14:val="tx1"/>
                  </w14:solidFill>
                </w14:textFill>
              </w:rPr>
            </w:pPr>
          </w:p>
        </w:tc>
        <w:tc>
          <w:tcPr>
            <w:tcW w:w="965" w:type="dxa"/>
            <w:vAlign w:val="center"/>
          </w:tcPr>
          <w:p w14:paraId="04AA0520">
            <w:pPr>
              <w:spacing w:line="400" w:lineRule="exact"/>
              <w:rPr>
                <w:rFonts w:hint="eastAsia" w:ascii="仿宋" w:hAnsi="仿宋" w:eastAsia="仿宋" w:cs="仿宋"/>
                <w:bCs/>
                <w:color w:val="000000" w:themeColor="text1"/>
                <w:sz w:val="24"/>
                <w:highlight w:val="none"/>
                <w14:textFill>
                  <w14:solidFill>
                    <w14:schemeClr w14:val="tx1"/>
                  </w14:solidFill>
                </w14:textFill>
              </w:rPr>
            </w:pPr>
          </w:p>
        </w:tc>
        <w:tc>
          <w:tcPr>
            <w:tcW w:w="965" w:type="dxa"/>
            <w:vAlign w:val="center"/>
          </w:tcPr>
          <w:p w14:paraId="57439C5B">
            <w:pPr>
              <w:spacing w:line="400" w:lineRule="exact"/>
              <w:rPr>
                <w:rFonts w:hint="eastAsia" w:ascii="仿宋" w:hAnsi="仿宋" w:eastAsia="仿宋" w:cs="仿宋"/>
                <w:bCs/>
                <w:color w:val="000000" w:themeColor="text1"/>
                <w:sz w:val="24"/>
                <w:highlight w:val="none"/>
                <w14:textFill>
                  <w14:solidFill>
                    <w14:schemeClr w14:val="tx1"/>
                  </w14:solidFill>
                </w14:textFill>
              </w:rPr>
            </w:pPr>
          </w:p>
        </w:tc>
        <w:tc>
          <w:tcPr>
            <w:tcW w:w="1258" w:type="dxa"/>
            <w:vAlign w:val="center"/>
          </w:tcPr>
          <w:p w14:paraId="00AB6CDA">
            <w:pPr>
              <w:spacing w:line="400" w:lineRule="exact"/>
              <w:rPr>
                <w:rFonts w:hint="eastAsia" w:ascii="仿宋" w:hAnsi="仿宋" w:eastAsia="仿宋" w:cs="仿宋"/>
                <w:bCs/>
                <w:color w:val="000000" w:themeColor="text1"/>
                <w:sz w:val="24"/>
                <w:highlight w:val="none"/>
                <w14:textFill>
                  <w14:solidFill>
                    <w14:schemeClr w14:val="tx1"/>
                  </w14:solidFill>
                </w14:textFill>
              </w:rPr>
            </w:pPr>
          </w:p>
        </w:tc>
        <w:tc>
          <w:tcPr>
            <w:tcW w:w="884" w:type="dxa"/>
            <w:vAlign w:val="center"/>
          </w:tcPr>
          <w:p w14:paraId="31B8CD99">
            <w:pPr>
              <w:spacing w:line="400" w:lineRule="exact"/>
              <w:rPr>
                <w:rFonts w:hint="eastAsia" w:ascii="仿宋" w:hAnsi="仿宋" w:eastAsia="仿宋" w:cs="仿宋"/>
                <w:bCs/>
                <w:color w:val="000000" w:themeColor="text1"/>
                <w:sz w:val="24"/>
                <w:highlight w:val="none"/>
                <w14:textFill>
                  <w14:solidFill>
                    <w14:schemeClr w14:val="tx1"/>
                  </w14:solidFill>
                </w14:textFill>
              </w:rPr>
            </w:pPr>
          </w:p>
        </w:tc>
        <w:tc>
          <w:tcPr>
            <w:tcW w:w="1006" w:type="dxa"/>
            <w:vAlign w:val="center"/>
          </w:tcPr>
          <w:p w14:paraId="329EA9C8">
            <w:pPr>
              <w:spacing w:line="400" w:lineRule="exact"/>
              <w:rPr>
                <w:rFonts w:hint="eastAsia" w:ascii="仿宋" w:hAnsi="仿宋" w:eastAsia="仿宋" w:cs="仿宋"/>
                <w:bCs/>
                <w:color w:val="000000" w:themeColor="text1"/>
                <w:sz w:val="24"/>
                <w:highlight w:val="none"/>
                <w14:textFill>
                  <w14:solidFill>
                    <w14:schemeClr w14:val="tx1"/>
                  </w14:solidFill>
                </w14:textFill>
              </w:rPr>
            </w:pPr>
          </w:p>
        </w:tc>
        <w:tc>
          <w:tcPr>
            <w:tcW w:w="885" w:type="dxa"/>
            <w:vAlign w:val="center"/>
          </w:tcPr>
          <w:p w14:paraId="2410942B">
            <w:pPr>
              <w:spacing w:line="400" w:lineRule="exact"/>
              <w:rPr>
                <w:rFonts w:hint="eastAsia" w:ascii="仿宋" w:hAnsi="仿宋" w:eastAsia="仿宋" w:cs="仿宋"/>
                <w:bCs/>
                <w:color w:val="000000" w:themeColor="text1"/>
                <w:sz w:val="24"/>
                <w:highlight w:val="none"/>
                <w14:textFill>
                  <w14:solidFill>
                    <w14:schemeClr w14:val="tx1"/>
                  </w14:solidFill>
                </w14:textFill>
              </w:rPr>
            </w:pPr>
          </w:p>
        </w:tc>
      </w:tr>
      <w:tr w14:paraId="0A366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1121" w:type="dxa"/>
            <w:vMerge w:val="continue"/>
            <w:vAlign w:val="center"/>
          </w:tcPr>
          <w:p w14:paraId="2B820955">
            <w:pPr>
              <w:spacing w:line="400" w:lineRule="exact"/>
              <w:rPr>
                <w:rFonts w:hint="eastAsia" w:ascii="仿宋" w:hAnsi="仿宋" w:eastAsia="仿宋" w:cs="仿宋"/>
                <w:bCs/>
                <w:color w:val="000000" w:themeColor="text1"/>
                <w:sz w:val="24"/>
                <w:highlight w:val="none"/>
                <w14:textFill>
                  <w14:solidFill>
                    <w14:schemeClr w14:val="tx1"/>
                  </w14:solidFill>
                </w14:textFill>
              </w:rPr>
            </w:pPr>
          </w:p>
        </w:tc>
        <w:tc>
          <w:tcPr>
            <w:tcW w:w="964" w:type="dxa"/>
            <w:vAlign w:val="center"/>
          </w:tcPr>
          <w:p w14:paraId="52A42126">
            <w:pPr>
              <w:spacing w:line="400" w:lineRule="exact"/>
              <w:rPr>
                <w:rFonts w:hint="eastAsia" w:ascii="仿宋" w:hAnsi="仿宋" w:eastAsia="仿宋" w:cs="仿宋"/>
                <w:bCs/>
                <w:color w:val="000000" w:themeColor="text1"/>
                <w:sz w:val="24"/>
                <w:highlight w:val="none"/>
                <w14:textFill>
                  <w14:solidFill>
                    <w14:schemeClr w14:val="tx1"/>
                  </w14:solidFill>
                </w14:textFill>
              </w:rPr>
            </w:pPr>
          </w:p>
        </w:tc>
        <w:tc>
          <w:tcPr>
            <w:tcW w:w="965" w:type="dxa"/>
            <w:vAlign w:val="center"/>
          </w:tcPr>
          <w:p w14:paraId="0E816794">
            <w:pPr>
              <w:spacing w:line="400" w:lineRule="exact"/>
              <w:rPr>
                <w:rFonts w:hint="eastAsia" w:ascii="仿宋" w:hAnsi="仿宋" w:eastAsia="仿宋" w:cs="仿宋"/>
                <w:bCs/>
                <w:color w:val="000000" w:themeColor="text1"/>
                <w:sz w:val="24"/>
                <w:highlight w:val="none"/>
                <w14:textFill>
                  <w14:solidFill>
                    <w14:schemeClr w14:val="tx1"/>
                  </w14:solidFill>
                </w14:textFill>
              </w:rPr>
            </w:pPr>
          </w:p>
        </w:tc>
        <w:tc>
          <w:tcPr>
            <w:tcW w:w="965" w:type="dxa"/>
            <w:vAlign w:val="center"/>
          </w:tcPr>
          <w:p w14:paraId="54384CA3">
            <w:pPr>
              <w:spacing w:line="400" w:lineRule="exact"/>
              <w:rPr>
                <w:rFonts w:hint="eastAsia" w:ascii="仿宋" w:hAnsi="仿宋" w:eastAsia="仿宋" w:cs="仿宋"/>
                <w:bCs/>
                <w:color w:val="000000" w:themeColor="text1"/>
                <w:sz w:val="24"/>
                <w:highlight w:val="none"/>
                <w14:textFill>
                  <w14:solidFill>
                    <w14:schemeClr w14:val="tx1"/>
                  </w14:solidFill>
                </w14:textFill>
              </w:rPr>
            </w:pPr>
          </w:p>
        </w:tc>
        <w:tc>
          <w:tcPr>
            <w:tcW w:w="965" w:type="dxa"/>
            <w:vAlign w:val="center"/>
          </w:tcPr>
          <w:p w14:paraId="6658F9B4">
            <w:pPr>
              <w:spacing w:line="400" w:lineRule="exact"/>
              <w:rPr>
                <w:rFonts w:hint="eastAsia" w:ascii="仿宋" w:hAnsi="仿宋" w:eastAsia="仿宋" w:cs="仿宋"/>
                <w:bCs/>
                <w:color w:val="000000" w:themeColor="text1"/>
                <w:sz w:val="24"/>
                <w:highlight w:val="none"/>
                <w14:textFill>
                  <w14:solidFill>
                    <w14:schemeClr w14:val="tx1"/>
                  </w14:solidFill>
                </w14:textFill>
              </w:rPr>
            </w:pPr>
          </w:p>
        </w:tc>
        <w:tc>
          <w:tcPr>
            <w:tcW w:w="1258" w:type="dxa"/>
            <w:vAlign w:val="center"/>
          </w:tcPr>
          <w:p w14:paraId="7E876063">
            <w:pPr>
              <w:spacing w:line="400" w:lineRule="exact"/>
              <w:rPr>
                <w:rFonts w:hint="eastAsia" w:ascii="仿宋" w:hAnsi="仿宋" w:eastAsia="仿宋" w:cs="仿宋"/>
                <w:bCs/>
                <w:color w:val="000000" w:themeColor="text1"/>
                <w:sz w:val="24"/>
                <w:highlight w:val="none"/>
                <w14:textFill>
                  <w14:solidFill>
                    <w14:schemeClr w14:val="tx1"/>
                  </w14:solidFill>
                </w14:textFill>
              </w:rPr>
            </w:pPr>
          </w:p>
        </w:tc>
        <w:tc>
          <w:tcPr>
            <w:tcW w:w="884" w:type="dxa"/>
            <w:vAlign w:val="center"/>
          </w:tcPr>
          <w:p w14:paraId="2B7E400C">
            <w:pPr>
              <w:spacing w:line="400" w:lineRule="exact"/>
              <w:rPr>
                <w:rFonts w:hint="eastAsia" w:ascii="仿宋" w:hAnsi="仿宋" w:eastAsia="仿宋" w:cs="仿宋"/>
                <w:bCs/>
                <w:color w:val="000000" w:themeColor="text1"/>
                <w:sz w:val="24"/>
                <w:highlight w:val="none"/>
                <w14:textFill>
                  <w14:solidFill>
                    <w14:schemeClr w14:val="tx1"/>
                  </w14:solidFill>
                </w14:textFill>
              </w:rPr>
            </w:pPr>
          </w:p>
        </w:tc>
        <w:tc>
          <w:tcPr>
            <w:tcW w:w="1006" w:type="dxa"/>
            <w:vAlign w:val="center"/>
          </w:tcPr>
          <w:p w14:paraId="0C1FDB4F">
            <w:pPr>
              <w:spacing w:line="400" w:lineRule="exact"/>
              <w:rPr>
                <w:rFonts w:hint="eastAsia" w:ascii="仿宋" w:hAnsi="仿宋" w:eastAsia="仿宋" w:cs="仿宋"/>
                <w:bCs/>
                <w:color w:val="000000" w:themeColor="text1"/>
                <w:sz w:val="24"/>
                <w:highlight w:val="none"/>
                <w14:textFill>
                  <w14:solidFill>
                    <w14:schemeClr w14:val="tx1"/>
                  </w14:solidFill>
                </w14:textFill>
              </w:rPr>
            </w:pPr>
          </w:p>
        </w:tc>
        <w:tc>
          <w:tcPr>
            <w:tcW w:w="885" w:type="dxa"/>
            <w:vAlign w:val="center"/>
          </w:tcPr>
          <w:p w14:paraId="30813216">
            <w:pPr>
              <w:spacing w:line="400" w:lineRule="exact"/>
              <w:rPr>
                <w:rFonts w:hint="eastAsia" w:ascii="仿宋" w:hAnsi="仿宋" w:eastAsia="仿宋" w:cs="仿宋"/>
                <w:bCs/>
                <w:color w:val="000000" w:themeColor="text1"/>
                <w:sz w:val="24"/>
                <w:highlight w:val="none"/>
                <w14:textFill>
                  <w14:solidFill>
                    <w14:schemeClr w14:val="tx1"/>
                  </w14:solidFill>
                </w14:textFill>
              </w:rPr>
            </w:pPr>
          </w:p>
        </w:tc>
      </w:tr>
      <w:tr w14:paraId="10A29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95" w:hRule="atLeast"/>
          <w:jc w:val="center"/>
        </w:trPr>
        <w:tc>
          <w:tcPr>
            <w:tcW w:w="1121" w:type="dxa"/>
            <w:vMerge w:val="continue"/>
            <w:vAlign w:val="center"/>
          </w:tcPr>
          <w:p w14:paraId="52C43734">
            <w:pPr>
              <w:spacing w:line="400" w:lineRule="exact"/>
              <w:rPr>
                <w:rFonts w:hint="eastAsia" w:ascii="仿宋" w:hAnsi="仿宋" w:eastAsia="仿宋" w:cs="仿宋"/>
                <w:bCs/>
                <w:color w:val="000000" w:themeColor="text1"/>
                <w:sz w:val="24"/>
                <w:highlight w:val="none"/>
                <w14:textFill>
                  <w14:solidFill>
                    <w14:schemeClr w14:val="tx1"/>
                  </w14:solidFill>
                </w14:textFill>
              </w:rPr>
            </w:pPr>
          </w:p>
        </w:tc>
        <w:tc>
          <w:tcPr>
            <w:tcW w:w="964" w:type="dxa"/>
            <w:vAlign w:val="center"/>
          </w:tcPr>
          <w:p w14:paraId="407D52AC">
            <w:pPr>
              <w:spacing w:line="400" w:lineRule="exact"/>
              <w:rPr>
                <w:rFonts w:hint="eastAsia" w:ascii="仿宋" w:hAnsi="仿宋" w:eastAsia="仿宋" w:cs="仿宋"/>
                <w:bCs/>
                <w:color w:val="000000" w:themeColor="text1"/>
                <w:sz w:val="24"/>
                <w:highlight w:val="none"/>
                <w14:textFill>
                  <w14:solidFill>
                    <w14:schemeClr w14:val="tx1"/>
                  </w14:solidFill>
                </w14:textFill>
              </w:rPr>
            </w:pPr>
          </w:p>
        </w:tc>
        <w:tc>
          <w:tcPr>
            <w:tcW w:w="965" w:type="dxa"/>
            <w:vAlign w:val="center"/>
          </w:tcPr>
          <w:p w14:paraId="7A0ACBC0">
            <w:pPr>
              <w:spacing w:line="400" w:lineRule="exact"/>
              <w:rPr>
                <w:rFonts w:hint="eastAsia" w:ascii="仿宋" w:hAnsi="仿宋" w:eastAsia="仿宋" w:cs="仿宋"/>
                <w:bCs/>
                <w:color w:val="000000" w:themeColor="text1"/>
                <w:sz w:val="24"/>
                <w:highlight w:val="none"/>
                <w14:textFill>
                  <w14:solidFill>
                    <w14:schemeClr w14:val="tx1"/>
                  </w14:solidFill>
                </w14:textFill>
              </w:rPr>
            </w:pPr>
          </w:p>
        </w:tc>
        <w:tc>
          <w:tcPr>
            <w:tcW w:w="965" w:type="dxa"/>
            <w:vAlign w:val="center"/>
          </w:tcPr>
          <w:p w14:paraId="00ACD24F">
            <w:pPr>
              <w:spacing w:line="400" w:lineRule="exact"/>
              <w:rPr>
                <w:rFonts w:hint="eastAsia" w:ascii="仿宋" w:hAnsi="仿宋" w:eastAsia="仿宋" w:cs="仿宋"/>
                <w:bCs/>
                <w:color w:val="000000" w:themeColor="text1"/>
                <w:sz w:val="24"/>
                <w:highlight w:val="none"/>
                <w14:textFill>
                  <w14:solidFill>
                    <w14:schemeClr w14:val="tx1"/>
                  </w14:solidFill>
                </w14:textFill>
              </w:rPr>
            </w:pPr>
          </w:p>
        </w:tc>
        <w:tc>
          <w:tcPr>
            <w:tcW w:w="965" w:type="dxa"/>
            <w:vAlign w:val="center"/>
          </w:tcPr>
          <w:p w14:paraId="05F056FA">
            <w:pPr>
              <w:spacing w:line="400" w:lineRule="exact"/>
              <w:rPr>
                <w:rFonts w:hint="eastAsia" w:ascii="仿宋" w:hAnsi="仿宋" w:eastAsia="仿宋" w:cs="仿宋"/>
                <w:bCs/>
                <w:color w:val="000000" w:themeColor="text1"/>
                <w:sz w:val="24"/>
                <w:highlight w:val="none"/>
                <w14:textFill>
                  <w14:solidFill>
                    <w14:schemeClr w14:val="tx1"/>
                  </w14:solidFill>
                </w14:textFill>
              </w:rPr>
            </w:pPr>
          </w:p>
        </w:tc>
        <w:tc>
          <w:tcPr>
            <w:tcW w:w="1258" w:type="dxa"/>
            <w:vAlign w:val="center"/>
          </w:tcPr>
          <w:p w14:paraId="19CFB88F">
            <w:pPr>
              <w:spacing w:line="400" w:lineRule="exact"/>
              <w:rPr>
                <w:rFonts w:hint="eastAsia" w:ascii="仿宋" w:hAnsi="仿宋" w:eastAsia="仿宋" w:cs="仿宋"/>
                <w:bCs/>
                <w:color w:val="000000" w:themeColor="text1"/>
                <w:sz w:val="24"/>
                <w:highlight w:val="none"/>
                <w14:textFill>
                  <w14:solidFill>
                    <w14:schemeClr w14:val="tx1"/>
                  </w14:solidFill>
                </w14:textFill>
              </w:rPr>
            </w:pPr>
          </w:p>
        </w:tc>
        <w:tc>
          <w:tcPr>
            <w:tcW w:w="884" w:type="dxa"/>
            <w:vAlign w:val="center"/>
          </w:tcPr>
          <w:p w14:paraId="558246AD">
            <w:pPr>
              <w:spacing w:line="400" w:lineRule="exact"/>
              <w:rPr>
                <w:rFonts w:hint="eastAsia" w:ascii="仿宋" w:hAnsi="仿宋" w:eastAsia="仿宋" w:cs="仿宋"/>
                <w:bCs/>
                <w:color w:val="000000" w:themeColor="text1"/>
                <w:sz w:val="24"/>
                <w:highlight w:val="none"/>
                <w14:textFill>
                  <w14:solidFill>
                    <w14:schemeClr w14:val="tx1"/>
                  </w14:solidFill>
                </w14:textFill>
              </w:rPr>
            </w:pPr>
          </w:p>
        </w:tc>
        <w:tc>
          <w:tcPr>
            <w:tcW w:w="1006" w:type="dxa"/>
            <w:vAlign w:val="center"/>
          </w:tcPr>
          <w:p w14:paraId="191E4010">
            <w:pPr>
              <w:spacing w:line="400" w:lineRule="exact"/>
              <w:rPr>
                <w:rFonts w:hint="eastAsia" w:ascii="仿宋" w:hAnsi="仿宋" w:eastAsia="仿宋" w:cs="仿宋"/>
                <w:bCs/>
                <w:color w:val="000000" w:themeColor="text1"/>
                <w:sz w:val="24"/>
                <w:highlight w:val="none"/>
                <w14:textFill>
                  <w14:solidFill>
                    <w14:schemeClr w14:val="tx1"/>
                  </w14:solidFill>
                </w14:textFill>
              </w:rPr>
            </w:pPr>
          </w:p>
        </w:tc>
        <w:tc>
          <w:tcPr>
            <w:tcW w:w="885" w:type="dxa"/>
            <w:vAlign w:val="center"/>
          </w:tcPr>
          <w:p w14:paraId="0E6FA06C">
            <w:pPr>
              <w:spacing w:line="400" w:lineRule="exact"/>
              <w:rPr>
                <w:rFonts w:hint="eastAsia" w:ascii="仿宋" w:hAnsi="仿宋" w:eastAsia="仿宋" w:cs="仿宋"/>
                <w:bCs/>
                <w:color w:val="000000" w:themeColor="text1"/>
                <w:sz w:val="24"/>
                <w:highlight w:val="none"/>
                <w14:textFill>
                  <w14:solidFill>
                    <w14:schemeClr w14:val="tx1"/>
                  </w14:solidFill>
                </w14:textFill>
              </w:rPr>
            </w:pPr>
          </w:p>
        </w:tc>
      </w:tr>
      <w:tr w14:paraId="58098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1121" w:type="dxa"/>
            <w:vMerge w:val="restart"/>
            <w:vAlign w:val="center"/>
          </w:tcPr>
          <w:p w14:paraId="6DB5DC42">
            <w:pPr>
              <w:spacing w:line="400" w:lineRule="exact"/>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售后</w:t>
            </w:r>
          </w:p>
          <w:p w14:paraId="62F7331A">
            <w:pPr>
              <w:spacing w:line="400" w:lineRule="exact"/>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服务</w:t>
            </w:r>
          </w:p>
          <w:p w14:paraId="7A52A8D8">
            <w:pPr>
              <w:spacing w:line="400" w:lineRule="exact"/>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人员</w:t>
            </w:r>
          </w:p>
        </w:tc>
        <w:tc>
          <w:tcPr>
            <w:tcW w:w="964" w:type="dxa"/>
            <w:vAlign w:val="center"/>
          </w:tcPr>
          <w:p w14:paraId="492871F6">
            <w:pPr>
              <w:spacing w:line="400" w:lineRule="exact"/>
              <w:rPr>
                <w:rFonts w:hint="eastAsia" w:ascii="仿宋" w:hAnsi="仿宋" w:eastAsia="仿宋" w:cs="仿宋"/>
                <w:bCs/>
                <w:color w:val="000000" w:themeColor="text1"/>
                <w:sz w:val="24"/>
                <w:highlight w:val="none"/>
                <w14:textFill>
                  <w14:solidFill>
                    <w14:schemeClr w14:val="tx1"/>
                  </w14:solidFill>
                </w14:textFill>
              </w:rPr>
            </w:pPr>
          </w:p>
        </w:tc>
        <w:tc>
          <w:tcPr>
            <w:tcW w:w="965" w:type="dxa"/>
            <w:vAlign w:val="center"/>
          </w:tcPr>
          <w:p w14:paraId="7F6184D3">
            <w:pPr>
              <w:spacing w:line="400" w:lineRule="exact"/>
              <w:rPr>
                <w:rFonts w:hint="eastAsia" w:ascii="仿宋" w:hAnsi="仿宋" w:eastAsia="仿宋" w:cs="仿宋"/>
                <w:bCs/>
                <w:color w:val="000000" w:themeColor="text1"/>
                <w:sz w:val="24"/>
                <w:highlight w:val="none"/>
                <w14:textFill>
                  <w14:solidFill>
                    <w14:schemeClr w14:val="tx1"/>
                  </w14:solidFill>
                </w14:textFill>
              </w:rPr>
            </w:pPr>
          </w:p>
        </w:tc>
        <w:tc>
          <w:tcPr>
            <w:tcW w:w="965" w:type="dxa"/>
            <w:vAlign w:val="center"/>
          </w:tcPr>
          <w:p w14:paraId="5687790F">
            <w:pPr>
              <w:spacing w:line="400" w:lineRule="exact"/>
              <w:rPr>
                <w:rFonts w:hint="eastAsia" w:ascii="仿宋" w:hAnsi="仿宋" w:eastAsia="仿宋" w:cs="仿宋"/>
                <w:bCs/>
                <w:color w:val="000000" w:themeColor="text1"/>
                <w:sz w:val="24"/>
                <w:highlight w:val="none"/>
                <w14:textFill>
                  <w14:solidFill>
                    <w14:schemeClr w14:val="tx1"/>
                  </w14:solidFill>
                </w14:textFill>
              </w:rPr>
            </w:pPr>
          </w:p>
        </w:tc>
        <w:tc>
          <w:tcPr>
            <w:tcW w:w="965" w:type="dxa"/>
            <w:vAlign w:val="center"/>
          </w:tcPr>
          <w:p w14:paraId="1DF122C0">
            <w:pPr>
              <w:spacing w:line="400" w:lineRule="exact"/>
              <w:rPr>
                <w:rFonts w:hint="eastAsia" w:ascii="仿宋" w:hAnsi="仿宋" w:eastAsia="仿宋" w:cs="仿宋"/>
                <w:bCs/>
                <w:color w:val="000000" w:themeColor="text1"/>
                <w:sz w:val="24"/>
                <w:highlight w:val="none"/>
                <w14:textFill>
                  <w14:solidFill>
                    <w14:schemeClr w14:val="tx1"/>
                  </w14:solidFill>
                </w14:textFill>
              </w:rPr>
            </w:pPr>
          </w:p>
        </w:tc>
        <w:tc>
          <w:tcPr>
            <w:tcW w:w="1258" w:type="dxa"/>
            <w:vAlign w:val="center"/>
          </w:tcPr>
          <w:p w14:paraId="3F76DACF">
            <w:pPr>
              <w:spacing w:line="400" w:lineRule="exact"/>
              <w:rPr>
                <w:rFonts w:hint="eastAsia" w:ascii="仿宋" w:hAnsi="仿宋" w:eastAsia="仿宋" w:cs="仿宋"/>
                <w:bCs/>
                <w:color w:val="000000" w:themeColor="text1"/>
                <w:sz w:val="24"/>
                <w:highlight w:val="none"/>
                <w14:textFill>
                  <w14:solidFill>
                    <w14:schemeClr w14:val="tx1"/>
                  </w14:solidFill>
                </w14:textFill>
              </w:rPr>
            </w:pPr>
          </w:p>
        </w:tc>
        <w:tc>
          <w:tcPr>
            <w:tcW w:w="884" w:type="dxa"/>
            <w:vAlign w:val="center"/>
          </w:tcPr>
          <w:p w14:paraId="14599553">
            <w:pPr>
              <w:spacing w:line="400" w:lineRule="exact"/>
              <w:rPr>
                <w:rFonts w:hint="eastAsia" w:ascii="仿宋" w:hAnsi="仿宋" w:eastAsia="仿宋" w:cs="仿宋"/>
                <w:bCs/>
                <w:color w:val="000000" w:themeColor="text1"/>
                <w:sz w:val="24"/>
                <w:highlight w:val="none"/>
                <w14:textFill>
                  <w14:solidFill>
                    <w14:schemeClr w14:val="tx1"/>
                  </w14:solidFill>
                </w14:textFill>
              </w:rPr>
            </w:pPr>
          </w:p>
        </w:tc>
        <w:tc>
          <w:tcPr>
            <w:tcW w:w="1006" w:type="dxa"/>
            <w:vAlign w:val="center"/>
          </w:tcPr>
          <w:p w14:paraId="2D6D3EB7">
            <w:pPr>
              <w:spacing w:line="400" w:lineRule="exact"/>
              <w:rPr>
                <w:rFonts w:hint="eastAsia" w:ascii="仿宋" w:hAnsi="仿宋" w:eastAsia="仿宋" w:cs="仿宋"/>
                <w:bCs/>
                <w:color w:val="000000" w:themeColor="text1"/>
                <w:sz w:val="24"/>
                <w:highlight w:val="none"/>
                <w14:textFill>
                  <w14:solidFill>
                    <w14:schemeClr w14:val="tx1"/>
                  </w14:solidFill>
                </w14:textFill>
              </w:rPr>
            </w:pPr>
          </w:p>
        </w:tc>
        <w:tc>
          <w:tcPr>
            <w:tcW w:w="885" w:type="dxa"/>
            <w:vAlign w:val="center"/>
          </w:tcPr>
          <w:p w14:paraId="27967CEB">
            <w:pPr>
              <w:spacing w:line="400" w:lineRule="exact"/>
              <w:rPr>
                <w:rFonts w:hint="eastAsia" w:ascii="仿宋" w:hAnsi="仿宋" w:eastAsia="仿宋" w:cs="仿宋"/>
                <w:bCs/>
                <w:color w:val="000000" w:themeColor="text1"/>
                <w:sz w:val="24"/>
                <w:highlight w:val="none"/>
                <w14:textFill>
                  <w14:solidFill>
                    <w14:schemeClr w14:val="tx1"/>
                  </w14:solidFill>
                </w14:textFill>
              </w:rPr>
            </w:pPr>
          </w:p>
        </w:tc>
      </w:tr>
      <w:tr w14:paraId="410BA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1121" w:type="dxa"/>
            <w:vMerge w:val="continue"/>
            <w:vAlign w:val="center"/>
          </w:tcPr>
          <w:p w14:paraId="52BDFAFE">
            <w:pPr>
              <w:spacing w:line="400" w:lineRule="exact"/>
              <w:rPr>
                <w:rFonts w:hint="eastAsia" w:ascii="仿宋" w:hAnsi="仿宋" w:eastAsia="仿宋" w:cs="仿宋"/>
                <w:bCs/>
                <w:color w:val="000000" w:themeColor="text1"/>
                <w:sz w:val="24"/>
                <w:highlight w:val="none"/>
                <w14:textFill>
                  <w14:solidFill>
                    <w14:schemeClr w14:val="tx1"/>
                  </w14:solidFill>
                </w14:textFill>
              </w:rPr>
            </w:pPr>
          </w:p>
        </w:tc>
        <w:tc>
          <w:tcPr>
            <w:tcW w:w="964" w:type="dxa"/>
            <w:vAlign w:val="center"/>
          </w:tcPr>
          <w:p w14:paraId="4BEE053D">
            <w:pPr>
              <w:spacing w:line="400" w:lineRule="exact"/>
              <w:rPr>
                <w:rFonts w:hint="eastAsia" w:ascii="仿宋" w:hAnsi="仿宋" w:eastAsia="仿宋" w:cs="仿宋"/>
                <w:bCs/>
                <w:color w:val="000000" w:themeColor="text1"/>
                <w:sz w:val="24"/>
                <w:highlight w:val="none"/>
                <w14:textFill>
                  <w14:solidFill>
                    <w14:schemeClr w14:val="tx1"/>
                  </w14:solidFill>
                </w14:textFill>
              </w:rPr>
            </w:pPr>
          </w:p>
        </w:tc>
        <w:tc>
          <w:tcPr>
            <w:tcW w:w="965" w:type="dxa"/>
            <w:vAlign w:val="center"/>
          </w:tcPr>
          <w:p w14:paraId="065D8F09">
            <w:pPr>
              <w:spacing w:line="400" w:lineRule="exact"/>
              <w:rPr>
                <w:rFonts w:hint="eastAsia" w:ascii="仿宋" w:hAnsi="仿宋" w:eastAsia="仿宋" w:cs="仿宋"/>
                <w:bCs/>
                <w:color w:val="000000" w:themeColor="text1"/>
                <w:sz w:val="24"/>
                <w:highlight w:val="none"/>
                <w14:textFill>
                  <w14:solidFill>
                    <w14:schemeClr w14:val="tx1"/>
                  </w14:solidFill>
                </w14:textFill>
              </w:rPr>
            </w:pPr>
          </w:p>
        </w:tc>
        <w:tc>
          <w:tcPr>
            <w:tcW w:w="965" w:type="dxa"/>
            <w:vAlign w:val="center"/>
          </w:tcPr>
          <w:p w14:paraId="0D6687A4">
            <w:pPr>
              <w:spacing w:line="400" w:lineRule="exact"/>
              <w:rPr>
                <w:rFonts w:hint="eastAsia" w:ascii="仿宋" w:hAnsi="仿宋" w:eastAsia="仿宋" w:cs="仿宋"/>
                <w:bCs/>
                <w:color w:val="000000" w:themeColor="text1"/>
                <w:sz w:val="24"/>
                <w:highlight w:val="none"/>
                <w14:textFill>
                  <w14:solidFill>
                    <w14:schemeClr w14:val="tx1"/>
                  </w14:solidFill>
                </w14:textFill>
              </w:rPr>
            </w:pPr>
          </w:p>
        </w:tc>
        <w:tc>
          <w:tcPr>
            <w:tcW w:w="965" w:type="dxa"/>
            <w:vAlign w:val="center"/>
          </w:tcPr>
          <w:p w14:paraId="624DEBF2">
            <w:pPr>
              <w:spacing w:line="400" w:lineRule="exact"/>
              <w:rPr>
                <w:rFonts w:hint="eastAsia" w:ascii="仿宋" w:hAnsi="仿宋" w:eastAsia="仿宋" w:cs="仿宋"/>
                <w:bCs/>
                <w:color w:val="000000" w:themeColor="text1"/>
                <w:sz w:val="24"/>
                <w:highlight w:val="none"/>
                <w14:textFill>
                  <w14:solidFill>
                    <w14:schemeClr w14:val="tx1"/>
                  </w14:solidFill>
                </w14:textFill>
              </w:rPr>
            </w:pPr>
          </w:p>
        </w:tc>
        <w:tc>
          <w:tcPr>
            <w:tcW w:w="1258" w:type="dxa"/>
            <w:vAlign w:val="center"/>
          </w:tcPr>
          <w:p w14:paraId="56288B50">
            <w:pPr>
              <w:spacing w:line="400" w:lineRule="exact"/>
              <w:rPr>
                <w:rFonts w:hint="eastAsia" w:ascii="仿宋" w:hAnsi="仿宋" w:eastAsia="仿宋" w:cs="仿宋"/>
                <w:bCs/>
                <w:color w:val="000000" w:themeColor="text1"/>
                <w:sz w:val="24"/>
                <w:highlight w:val="none"/>
                <w14:textFill>
                  <w14:solidFill>
                    <w14:schemeClr w14:val="tx1"/>
                  </w14:solidFill>
                </w14:textFill>
              </w:rPr>
            </w:pPr>
          </w:p>
        </w:tc>
        <w:tc>
          <w:tcPr>
            <w:tcW w:w="884" w:type="dxa"/>
            <w:vAlign w:val="center"/>
          </w:tcPr>
          <w:p w14:paraId="0F8A6DA5">
            <w:pPr>
              <w:spacing w:line="400" w:lineRule="exact"/>
              <w:rPr>
                <w:rFonts w:hint="eastAsia" w:ascii="仿宋" w:hAnsi="仿宋" w:eastAsia="仿宋" w:cs="仿宋"/>
                <w:bCs/>
                <w:color w:val="000000" w:themeColor="text1"/>
                <w:sz w:val="24"/>
                <w:highlight w:val="none"/>
                <w14:textFill>
                  <w14:solidFill>
                    <w14:schemeClr w14:val="tx1"/>
                  </w14:solidFill>
                </w14:textFill>
              </w:rPr>
            </w:pPr>
          </w:p>
        </w:tc>
        <w:tc>
          <w:tcPr>
            <w:tcW w:w="1006" w:type="dxa"/>
            <w:vAlign w:val="center"/>
          </w:tcPr>
          <w:p w14:paraId="344A0150">
            <w:pPr>
              <w:spacing w:line="400" w:lineRule="exact"/>
              <w:rPr>
                <w:rFonts w:hint="eastAsia" w:ascii="仿宋" w:hAnsi="仿宋" w:eastAsia="仿宋" w:cs="仿宋"/>
                <w:bCs/>
                <w:color w:val="000000" w:themeColor="text1"/>
                <w:sz w:val="24"/>
                <w:highlight w:val="none"/>
                <w14:textFill>
                  <w14:solidFill>
                    <w14:schemeClr w14:val="tx1"/>
                  </w14:solidFill>
                </w14:textFill>
              </w:rPr>
            </w:pPr>
          </w:p>
        </w:tc>
        <w:tc>
          <w:tcPr>
            <w:tcW w:w="885" w:type="dxa"/>
            <w:vAlign w:val="center"/>
          </w:tcPr>
          <w:p w14:paraId="001532DA">
            <w:pPr>
              <w:spacing w:line="400" w:lineRule="exact"/>
              <w:rPr>
                <w:rFonts w:hint="eastAsia" w:ascii="仿宋" w:hAnsi="仿宋" w:eastAsia="仿宋" w:cs="仿宋"/>
                <w:bCs/>
                <w:color w:val="000000" w:themeColor="text1"/>
                <w:sz w:val="24"/>
                <w:highlight w:val="none"/>
                <w14:textFill>
                  <w14:solidFill>
                    <w14:schemeClr w14:val="tx1"/>
                  </w14:solidFill>
                </w14:textFill>
              </w:rPr>
            </w:pPr>
          </w:p>
        </w:tc>
      </w:tr>
      <w:tr w14:paraId="3AC95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1121" w:type="dxa"/>
            <w:vMerge w:val="continue"/>
            <w:vAlign w:val="center"/>
          </w:tcPr>
          <w:p w14:paraId="0BE92DAA">
            <w:pPr>
              <w:spacing w:line="400" w:lineRule="exact"/>
              <w:rPr>
                <w:rFonts w:hint="eastAsia" w:ascii="仿宋" w:hAnsi="仿宋" w:eastAsia="仿宋" w:cs="仿宋"/>
                <w:bCs/>
                <w:color w:val="000000" w:themeColor="text1"/>
                <w:sz w:val="24"/>
                <w:highlight w:val="none"/>
                <w14:textFill>
                  <w14:solidFill>
                    <w14:schemeClr w14:val="tx1"/>
                  </w14:solidFill>
                </w14:textFill>
              </w:rPr>
            </w:pPr>
          </w:p>
        </w:tc>
        <w:tc>
          <w:tcPr>
            <w:tcW w:w="964" w:type="dxa"/>
            <w:vAlign w:val="center"/>
          </w:tcPr>
          <w:p w14:paraId="08B6CE1E">
            <w:pPr>
              <w:spacing w:line="400" w:lineRule="exact"/>
              <w:rPr>
                <w:rFonts w:hint="eastAsia" w:ascii="仿宋" w:hAnsi="仿宋" w:eastAsia="仿宋" w:cs="仿宋"/>
                <w:bCs/>
                <w:color w:val="000000" w:themeColor="text1"/>
                <w:sz w:val="24"/>
                <w:highlight w:val="none"/>
                <w14:textFill>
                  <w14:solidFill>
                    <w14:schemeClr w14:val="tx1"/>
                  </w14:solidFill>
                </w14:textFill>
              </w:rPr>
            </w:pPr>
          </w:p>
        </w:tc>
        <w:tc>
          <w:tcPr>
            <w:tcW w:w="965" w:type="dxa"/>
            <w:vAlign w:val="center"/>
          </w:tcPr>
          <w:p w14:paraId="5D81D309">
            <w:pPr>
              <w:spacing w:line="400" w:lineRule="exact"/>
              <w:rPr>
                <w:rFonts w:hint="eastAsia" w:ascii="仿宋" w:hAnsi="仿宋" w:eastAsia="仿宋" w:cs="仿宋"/>
                <w:bCs/>
                <w:color w:val="000000" w:themeColor="text1"/>
                <w:sz w:val="24"/>
                <w:highlight w:val="none"/>
                <w14:textFill>
                  <w14:solidFill>
                    <w14:schemeClr w14:val="tx1"/>
                  </w14:solidFill>
                </w14:textFill>
              </w:rPr>
            </w:pPr>
          </w:p>
        </w:tc>
        <w:tc>
          <w:tcPr>
            <w:tcW w:w="965" w:type="dxa"/>
            <w:vAlign w:val="center"/>
          </w:tcPr>
          <w:p w14:paraId="47384766">
            <w:pPr>
              <w:spacing w:line="400" w:lineRule="exact"/>
              <w:rPr>
                <w:rFonts w:hint="eastAsia" w:ascii="仿宋" w:hAnsi="仿宋" w:eastAsia="仿宋" w:cs="仿宋"/>
                <w:bCs/>
                <w:color w:val="000000" w:themeColor="text1"/>
                <w:sz w:val="24"/>
                <w:highlight w:val="none"/>
                <w14:textFill>
                  <w14:solidFill>
                    <w14:schemeClr w14:val="tx1"/>
                  </w14:solidFill>
                </w14:textFill>
              </w:rPr>
            </w:pPr>
          </w:p>
        </w:tc>
        <w:tc>
          <w:tcPr>
            <w:tcW w:w="965" w:type="dxa"/>
            <w:vAlign w:val="center"/>
          </w:tcPr>
          <w:p w14:paraId="57B7CA9B">
            <w:pPr>
              <w:spacing w:line="400" w:lineRule="exact"/>
              <w:rPr>
                <w:rFonts w:hint="eastAsia" w:ascii="仿宋" w:hAnsi="仿宋" w:eastAsia="仿宋" w:cs="仿宋"/>
                <w:bCs/>
                <w:color w:val="000000" w:themeColor="text1"/>
                <w:sz w:val="24"/>
                <w:highlight w:val="none"/>
                <w14:textFill>
                  <w14:solidFill>
                    <w14:schemeClr w14:val="tx1"/>
                  </w14:solidFill>
                </w14:textFill>
              </w:rPr>
            </w:pPr>
          </w:p>
        </w:tc>
        <w:tc>
          <w:tcPr>
            <w:tcW w:w="1258" w:type="dxa"/>
            <w:vAlign w:val="center"/>
          </w:tcPr>
          <w:p w14:paraId="0B5C4FEA">
            <w:pPr>
              <w:spacing w:line="400" w:lineRule="exact"/>
              <w:rPr>
                <w:rFonts w:hint="eastAsia" w:ascii="仿宋" w:hAnsi="仿宋" w:eastAsia="仿宋" w:cs="仿宋"/>
                <w:bCs/>
                <w:color w:val="000000" w:themeColor="text1"/>
                <w:sz w:val="24"/>
                <w:highlight w:val="none"/>
                <w14:textFill>
                  <w14:solidFill>
                    <w14:schemeClr w14:val="tx1"/>
                  </w14:solidFill>
                </w14:textFill>
              </w:rPr>
            </w:pPr>
          </w:p>
        </w:tc>
        <w:tc>
          <w:tcPr>
            <w:tcW w:w="884" w:type="dxa"/>
            <w:vAlign w:val="center"/>
          </w:tcPr>
          <w:p w14:paraId="14A30954">
            <w:pPr>
              <w:spacing w:line="400" w:lineRule="exact"/>
              <w:rPr>
                <w:rFonts w:hint="eastAsia" w:ascii="仿宋" w:hAnsi="仿宋" w:eastAsia="仿宋" w:cs="仿宋"/>
                <w:bCs/>
                <w:color w:val="000000" w:themeColor="text1"/>
                <w:sz w:val="24"/>
                <w:highlight w:val="none"/>
                <w14:textFill>
                  <w14:solidFill>
                    <w14:schemeClr w14:val="tx1"/>
                  </w14:solidFill>
                </w14:textFill>
              </w:rPr>
            </w:pPr>
          </w:p>
        </w:tc>
        <w:tc>
          <w:tcPr>
            <w:tcW w:w="1006" w:type="dxa"/>
            <w:vAlign w:val="center"/>
          </w:tcPr>
          <w:p w14:paraId="7DB7AF90">
            <w:pPr>
              <w:spacing w:line="400" w:lineRule="exact"/>
              <w:rPr>
                <w:rFonts w:hint="eastAsia" w:ascii="仿宋" w:hAnsi="仿宋" w:eastAsia="仿宋" w:cs="仿宋"/>
                <w:bCs/>
                <w:color w:val="000000" w:themeColor="text1"/>
                <w:sz w:val="24"/>
                <w:highlight w:val="none"/>
                <w14:textFill>
                  <w14:solidFill>
                    <w14:schemeClr w14:val="tx1"/>
                  </w14:solidFill>
                </w14:textFill>
              </w:rPr>
            </w:pPr>
          </w:p>
        </w:tc>
        <w:tc>
          <w:tcPr>
            <w:tcW w:w="885" w:type="dxa"/>
            <w:vAlign w:val="center"/>
          </w:tcPr>
          <w:p w14:paraId="281D9A9E">
            <w:pPr>
              <w:spacing w:line="400" w:lineRule="exact"/>
              <w:rPr>
                <w:rFonts w:hint="eastAsia" w:ascii="仿宋" w:hAnsi="仿宋" w:eastAsia="仿宋" w:cs="仿宋"/>
                <w:bCs/>
                <w:color w:val="000000" w:themeColor="text1"/>
                <w:sz w:val="24"/>
                <w:highlight w:val="none"/>
                <w14:textFill>
                  <w14:solidFill>
                    <w14:schemeClr w14:val="tx1"/>
                  </w14:solidFill>
                </w14:textFill>
              </w:rPr>
            </w:pPr>
          </w:p>
        </w:tc>
      </w:tr>
    </w:tbl>
    <w:p w14:paraId="67F79E28">
      <w:pPr>
        <w:spacing w:line="400" w:lineRule="exact"/>
        <w:jc w:val="center"/>
        <w:rPr>
          <w:rFonts w:hint="eastAsia" w:ascii="仿宋" w:hAnsi="仿宋" w:eastAsia="仿宋" w:cs="仿宋"/>
          <w:b/>
          <w:bCs/>
          <w:color w:val="000000" w:themeColor="text1"/>
          <w:sz w:val="28"/>
          <w:highlight w:val="none"/>
          <w14:textFill>
            <w14:solidFill>
              <w14:schemeClr w14:val="tx1"/>
            </w14:solidFill>
          </w14:textFill>
        </w:rPr>
      </w:pPr>
    </w:p>
    <w:p w14:paraId="317BDBA5">
      <w:pPr>
        <w:adjustRightInd w:val="0"/>
        <w:spacing w:line="400" w:lineRule="exact"/>
        <w:ind w:firstLine="900" w:firstLineChars="375"/>
        <w:jc w:val="left"/>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比选申请人名称：（盖章）</w:t>
      </w:r>
    </w:p>
    <w:p w14:paraId="47FA9248">
      <w:pPr>
        <w:adjustRightInd w:val="0"/>
        <w:spacing w:line="400" w:lineRule="exact"/>
        <w:ind w:firstLine="900" w:firstLineChars="375"/>
        <w:jc w:val="left"/>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法定代表人/</w:t>
      </w:r>
      <w:r>
        <w:rPr>
          <w:rFonts w:hint="eastAsia" w:ascii="仿宋" w:hAnsi="仿宋" w:eastAsia="仿宋" w:cs="仿宋"/>
          <w:color w:val="000000" w:themeColor="text1"/>
          <w:sz w:val="24"/>
          <w:szCs w:val="24"/>
          <w:highlight w:val="none"/>
          <w14:textFill>
            <w14:solidFill>
              <w14:schemeClr w14:val="tx1"/>
            </w14:solidFill>
          </w14:textFill>
        </w:rPr>
        <w:t>单位负责人</w:t>
      </w:r>
      <w:r>
        <w:rPr>
          <w:rFonts w:hint="eastAsia" w:ascii="仿宋" w:hAnsi="仿宋" w:eastAsia="仿宋" w:cs="仿宋"/>
          <w:color w:val="000000" w:themeColor="text1"/>
          <w:sz w:val="24"/>
          <w:highlight w:val="none"/>
          <w14:textFill>
            <w14:solidFill>
              <w14:schemeClr w14:val="tx1"/>
            </w14:solidFill>
          </w14:textFill>
        </w:rPr>
        <w:t>或授权代表（签字）</w:t>
      </w:r>
      <w:r>
        <w:rPr>
          <w:rFonts w:hint="eastAsia" w:ascii="仿宋" w:hAnsi="仿宋" w:eastAsia="仿宋" w:cs="仿宋"/>
          <w:bCs/>
          <w:color w:val="000000" w:themeColor="text1"/>
          <w:sz w:val="24"/>
          <w:highlight w:val="none"/>
          <w14:textFill>
            <w14:solidFill>
              <w14:schemeClr w14:val="tx1"/>
            </w14:solidFill>
          </w14:textFill>
        </w:rPr>
        <w:t>：</w:t>
      </w:r>
    </w:p>
    <w:p w14:paraId="3ABA9427">
      <w:pPr>
        <w:adjustRightInd w:val="0"/>
        <w:spacing w:line="400" w:lineRule="exact"/>
        <w:ind w:firstLine="900" w:firstLineChars="375"/>
        <w:jc w:val="left"/>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日期：</w:t>
      </w:r>
    </w:p>
    <w:p w14:paraId="43D8F500">
      <w:pPr>
        <w:spacing w:line="4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p>
    <w:p w14:paraId="76B2B261">
      <w:pPr>
        <w:spacing w:line="4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p>
    <w:p w14:paraId="22B1794A">
      <w:pPr>
        <w:spacing w:line="4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p>
    <w:p w14:paraId="65C8E2F3">
      <w:pPr>
        <w:spacing w:line="4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p>
    <w:p w14:paraId="56EAFBBB">
      <w:pPr>
        <w:spacing w:line="4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p>
    <w:p w14:paraId="5AFADEF1">
      <w:pPr>
        <w:spacing w:line="4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p>
    <w:p w14:paraId="56604CF4">
      <w:pPr>
        <w:spacing w:line="4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p>
    <w:p w14:paraId="0F8AD684">
      <w:pPr>
        <w:spacing w:line="4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p>
    <w:p w14:paraId="2D4396BB">
      <w:pPr>
        <w:widowControl/>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br w:type="page"/>
      </w:r>
    </w:p>
    <w:p w14:paraId="4BD37F1C">
      <w:pPr>
        <w:pStyle w:val="2"/>
        <w:pageBreakBefore/>
        <w:spacing w:line="240" w:lineRule="atLeast"/>
        <w:jc w:val="center"/>
        <w:rPr>
          <w:rFonts w:hint="eastAsia" w:ascii="仿宋" w:hAnsi="仿宋" w:eastAsia="仿宋" w:cs="仿宋"/>
          <w:bCs w:val="0"/>
          <w:color w:val="000000" w:themeColor="text1"/>
          <w:sz w:val="36"/>
          <w:highlight w:val="none"/>
          <w14:textFill>
            <w14:solidFill>
              <w14:schemeClr w14:val="tx1"/>
            </w14:solidFill>
          </w14:textFill>
        </w:rPr>
      </w:pPr>
      <w:bookmarkStart w:id="138" w:name="_Toc57726982"/>
      <w:bookmarkStart w:id="139" w:name="_Toc217446092"/>
      <w:r>
        <w:rPr>
          <w:rFonts w:hint="eastAsia" w:ascii="仿宋" w:hAnsi="仿宋" w:eastAsia="仿宋" w:cs="仿宋"/>
          <w:bCs w:val="0"/>
          <w:color w:val="000000" w:themeColor="text1"/>
          <w:sz w:val="36"/>
          <w:highlight w:val="none"/>
          <w14:textFill>
            <w14:solidFill>
              <w14:schemeClr w14:val="tx1"/>
            </w14:solidFill>
          </w14:textFill>
        </w:rPr>
        <w:t>第四章资格证明文件</w:t>
      </w:r>
      <w:bookmarkEnd w:id="138"/>
      <w:bookmarkEnd w:id="139"/>
    </w:p>
    <w:p w14:paraId="7CD64BF0">
      <w:pPr>
        <w:spacing w:line="400" w:lineRule="exact"/>
        <w:jc w:val="center"/>
        <w:rPr>
          <w:rFonts w:hint="eastAsia" w:ascii="仿宋" w:hAnsi="仿宋" w:eastAsia="仿宋" w:cs="仿宋"/>
          <w:color w:val="000000" w:themeColor="text1"/>
          <w:highlight w:val="none"/>
          <w14:textFill>
            <w14:solidFill>
              <w14:schemeClr w14:val="tx1"/>
            </w14:solidFill>
          </w14:textFill>
        </w:rPr>
      </w:pPr>
    </w:p>
    <w:p w14:paraId="5258EAE1">
      <w:pPr>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一、比选申请人（供应商）应提交的资格证明材料</w:t>
      </w:r>
    </w:p>
    <w:p w14:paraId="7637B3F7">
      <w:pPr>
        <w:spacing w:line="360" w:lineRule="auto"/>
        <w:ind w:firstLine="460" w:firstLineChars="192"/>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（1）具有独立承担民事责任的能力（提供三证合一的营业执照）；</w:t>
      </w:r>
    </w:p>
    <w:p w14:paraId="3D4A139C">
      <w:pPr>
        <w:spacing w:line="360" w:lineRule="auto"/>
        <w:ind w:firstLine="460" w:firstLineChars="192"/>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（2）具备健全的财务会计制度的证明材料（可提供承诺函）；</w:t>
      </w:r>
    </w:p>
    <w:p w14:paraId="74775467">
      <w:pPr>
        <w:spacing w:line="360" w:lineRule="auto"/>
        <w:ind w:firstLine="460" w:firstLineChars="192"/>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（3）具备良好商业信誉的证明材料（可提供承诺函）；</w:t>
      </w:r>
    </w:p>
    <w:p w14:paraId="353F59F9">
      <w:pPr>
        <w:spacing w:line="360" w:lineRule="auto"/>
        <w:ind w:firstLine="460" w:firstLineChars="192"/>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（4）具有依法缴纳税收和社会保障资金的良好记录（可提供承诺函）；</w:t>
      </w:r>
    </w:p>
    <w:p w14:paraId="4C7609C8">
      <w:pPr>
        <w:spacing w:line="360" w:lineRule="auto"/>
        <w:ind w:firstLine="460" w:firstLineChars="192"/>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（5）具备履行合同所必需的设备和专业技术能力的证明材料（可提供承诺函）；</w:t>
      </w:r>
    </w:p>
    <w:p w14:paraId="31C478DB">
      <w:pPr>
        <w:spacing w:line="360" w:lineRule="auto"/>
        <w:ind w:firstLine="460" w:firstLineChars="192"/>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（6）参加采购活动前3年内在经营活动中没有重大违法记录的承诺函；</w:t>
      </w:r>
    </w:p>
    <w:p w14:paraId="43275DAE">
      <w:pPr>
        <w:spacing w:line="360" w:lineRule="auto"/>
        <w:ind w:firstLine="460" w:firstLineChars="192"/>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（7）具备法律、行政法规规定的其他条件的证明材料（可提供承诺函）；</w:t>
      </w:r>
    </w:p>
    <w:p w14:paraId="489D4671">
      <w:pPr>
        <w:spacing w:line="360" w:lineRule="auto"/>
        <w:ind w:firstLine="460" w:firstLineChars="192"/>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（8）按照规定购买了比选文件（由代理机构提供比选申请人购买比选文件情况的相关证明材料，供应商不用提供证明材料）；</w:t>
      </w:r>
    </w:p>
    <w:p w14:paraId="2F936257">
      <w:pPr>
        <w:spacing w:line="360" w:lineRule="auto"/>
        <w:ind w:firstLine="460" w:firstLineChars="192"/>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（9）法定代表人/单位负责人授权书原件（①附法定代表人/单位负责人身份证明材料复印件；②法定代表人/单位负责人参与比选时不需要提供）；</w:t>
      </w:r>
    </w:p>
    <w:p w14:paraId="361B6A28">
      <w:pPr>
        <w:spacing w:line="360" w:lineRule="auto"/>
        <w:ind w:firstLine="460" w:firstLineChars="192"/>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（10）被授权代表的身份证明材料复印件；</w:t>
      </w:r>
    </w:p>
    <w:p w14:paraId="254C723E">
      <w:pPr>
        <w:spacing w:line="360" w:lineRule="auto"/>
        <w:ind w:firstLine="460" w:firstLineChars="192"/>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说明：</w:t>
      </w:r>
    </w:p>
    <w:p w14:paraId="2B1EA4E2">
      <w:pPr>
        <w:ind w:firstLine="463" w:firstLineChars="192"/>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1）供应商提供的以上资格证明材料为复印件的（除身份证明材料复印件、代理机构出具的购买比选文件证明材料）均应加盖供应商公章(鲜章)。</w:t>
      </w:r>
    </w:p>
    <w:p w14:paraId="457B13E4">
      <w:pPr>
        <w:spacing w:line="360" w:lineRule="auto"/>
        <w:ind w:firstLine="463" w:firstLineChars="192"/>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2）供应商应对其所提供的资格证明材料来源的合法性、真实性负责。</w:t>
      </w:r>
    </w:p>
    <w:p w14:paraId="30EEA383">
      <w:pPr>
        <w:pStyle w:val="2"/>
        <w:pageBreakBefore/>
        <w:spacing w:line="360" w:lineRule="auto"/>
        <w:jc w:val="center"/>
        <w:rPr>
          <w:rFonts w:hint="eastAsia" w:ascii="仿宋" w:hAnsi="仿宋" w:eastAsia="仿宋" w:cs="仿宋"/>
          <w:bCs w:val="0"/>
          <w:color w:val="000000" w:themeColor="text1"/>
          <w:sz w:val="36"/>
          <w:highlight w:val="none"/>
          <w14:textFill>
            <w14:solidFill>
              <w14:schemeClr w14:val="tx1"/>
            </w14:solidFill>
          </w14:textFill>
        </w:rPr>
      </w:pPr>
      <w:bookmarkStart w:id="140" w:name="_Toc57726983"/>
      <w:bookmarkStart w:id="141" w:name="_Toc217446093"/>
      <w:r>
        <w:rPr>
          <w:rFonts w:hint="eastAsia" w:ascii="仿宋" w:hAnsi="仿宋" w:eastAsia="仿宋" w:cs="仿宋"/>
          <w:bCs w:val="0"/>
          <w:color w:val="000000" w:themeColor="text1"/>
          <w:sz w:val="36"/>
          <w:highlight w:val="none"/>
          <w14:textFill>
            <w14:solidFill>
              <w14:schemeClr w14:val="tx1"/>
            </w14:solidFill>
          </w14:textFill>
        </w:rPr>
        <w:t>第五章比选项目及要求</w:t>
      </w:r>
      <w:bookmarkEnd w:id="140"/>
      <w:bookmarkEnd w:id="141"/>
    </w:p>
    <w:p w14:paraId="67B5189D">
      <w:pPr>
        <w:spacing w:line="360" w:lineRule="auto"/>
        <w:ind w:firstLine="463" w:firstLineChars="192"/>
        <w:rPr>
          <w:rFonts w:hint="eastAsia" w:ascii="仿宋" w:hAnsi="仿宋" w:eastAsia="仿宋" w:cs="仿宋"/>
          <w:b/>
          <w:color w:val="000000" w:themeColor="text1"/>
          <w:sz w:val="24"/>
          <w:szCs w:val="24"/>
          <w:highlight w:val="none"/>
          <w14:textFill>
            <w14:solidFill>
              <w14:schemeClr w14:val="tx1"/>
            </w14:solidFill>
          </w14:textFill>
        </w:rPr>
      </w:pPr>
      <w:bookmarkStart w:id="142" w:name="_Toc217446095"/>
      <w:r>
        <w:rPr>
          <w:rFonts w:hint="eastAsia" w:ascii="仿宋" w:hAnsi="仿宋" w:eastAsia="仿宋" w:cs="仿宋"/>
          <w:b/>
          <w:color w:val="000000" w:themeColor="text1"/>
          <w:sz w:val="24"/>
          <w:szCs w:val="24"/>
          <w:highlight w:val="none"/>
          <w14:textFill>
            <w14:solidFill>
              <w14:schemeClr w14:val="tx1"/>
            </w14:solidFill>
          </w14:textFill>
        </w:rPr>
        <w:t>前提：本章采购需求中标注“★”号的条款为本次比选采购项目的实质性要求，比选申请人不满足的，将按照无效响应处理。</w:t>
      </w:r>
    </w:p>
    <w:p w14:paraId="6C71354B">
      <w:pPr>
        <w:pStyle w:val="3"/>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一、项目概述</w:t>
      </w:r>
    </w:p>
    <w:p w14:paraId="546FBF61">
      <w:pPr>
        <w:pStyle w:val="3"/>
        <w:keepNext/>
        <w:keepLines/>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lang w:val="en-US" w:eastAsia="zh-CN" w:bidi="ar-SA"/>
        </w:rPr>
        <w:t>本项目共1个包，采购凉山彝族自治州中心血站办公用品配送供应商1名。</w:t>
      </w:r>
    </w:p>
    <w:p w14:paraId="3ED9D2FC">
      <w:pPr>
        <w:pStyle w:val="3"/>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★二、商务要求</w:t>
      </w:r>
    </w:p>
    <w:p w14:paraId="7399B982">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1、交货时间及交货地点：</w:t>
      </w:r>
    </w:p>
    <w:p w14:paraId="6B6EB752">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1.1交货时间：收到比选人的订单后</w:t>
      </w:r>
      <w:r>
        <w:rPr>
          <w:rFonts w:hint="eastAsia" w:ascii="仿宋" w:hAnsi="仿宋" w:eastAsia="仿宋" w:cs="仿宋"/>
          <w:sz w:val="24"/>
          <w:szCs w:val="24"/>
          <w:lang w:val="en-US" w:eastAsia="zh-CN"/>
        </w:rPr>
        <w:t>10</w:t>
      </w:r>
      <w:r>
        <w:rPr>
          <w:rFonts w:hint="eastAsia" w:ascii="仿宋" w:hAnsi="仿宋" w:eastAsia="仿宋" w:cs="仿宋"/>
          <w:sz w:val="24"/>
          <w:szCs w:val="24"/>
        </w:rPr>
        <w:t>个工作日内交付比选人。</w:t>
      </w:r>
    </w:p>
    <w:p w14:paraId="117BB1D0">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1.2交货地点：</w:t>
      </w:r>
      <w:r>
        <w:rPr>
          <w:rFonts w:hint="eastAsia" w:ascii="仿宋" w:hAnsi="仿宋" w:eastAsia="仿宋" w:cs="仿宋"/>
          <w:sz w:val="24"/>
          <w:szCs w:val="24"/>
          <w:lang w:val="en-US" w:eastAsia="zh-CN"/>
        </w:rPr>
        <w:t>凉山彝族自治州中心血站</w:t>
      </w:r>
      <w:r>
        <w:rPr>
          <w:rFonts w:hint="eastAsia" w:ascii="仿宋" w:hAnsi="仿宋" w:eastAsia="仿宋" w:cs="仿宋"/>
          <w:sz w:val="24"/>
          <w:szCs w:val="24"/>
        </w:rPr>
        <w:t>。</w:t>
      </w:r>
    </w:p>
    <w:p w14:paraId="77657D6A">
      <w:pPr>
        <w:numPr>
          <w:ilvl w:val="0"/>
          <w:numId w:val="3"/>
        </w:num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付款方法和条件：</w:t>
      </w:r>
    </w:p>
    <w:p w14:paraId="7CE7BFA6">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2.1付款方式为季付。采购人于次季度5日前结合送货单对供应商提供的产品数量及应付款总额进行确认，确认无误后，供应商应向采购人提供合法有效等额完税发票，采购人收到供应商开具的正式发票后 10个工作日内转账到供应商指定账户；最终结算价格不得超过10万元。</w:t>
      </w:r>
    </w:p>
    <w:p w14:paraId="27D9E175">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2.2结算方式：所有产品的结算价格按照中选单价根据实际交货数量据实结算，供货期内单价不予调整。</w:t>
      </w:r>
    </w:p>
    <w:p w14:paraId="464C5683">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2.3本合同采购人向供应商支付的货款均为含税的固定包干价，包括不限于成本、利润、包装、运输、仓储、损耗、保险、管理、税费、人工费、检验费等一切费用，除此之外，无需再向供应商支付其他任何费用。</w:t>
      </w:r>
    </w:p>
    <w:p w14:paraId="48836CD9">
      <w:pPr>
        <w:spacing w:before="80" w:after="80" w:line="360" w:lineRule="auto"/>
        <w:ind w:firstLine="482" w:firstLineChars="200"/>
        <w:rPr>
          <w:rFonts w:hint="eastAsia" w:ascii="仿宋" w:hAnsi="仿宋" w:eastAsia="仿宋" w:cs="仿宋"/>
          <w:b/>
          <w:bCs/>
          <w:color w:val="000000"/>
          <w:sz w:val="24"/>
          <w:szCs w:val="24"/>
        </w:rPr>
      </w:pPr>
      <w:r>
        <w:rPr>
          <w:rFonts w:hint="eastAsia" w:ascii="仿宋" w:hAnsi="仿宋" w:eastAsia="仿宋" w:cs="仿宋"/>
          <w:b/>
          <w:bCs/>
          <w:color w:val="000000"/>
          <w:sz w:val="24"/>
          <w:szCs w:val="24"/>
          <w:lang w:val="en-US" w:eastAsia="zh-CN"/>
        </w:rPr>
        <w:t>3</w:t>
      </w:r>
      <w:r>
        <w:rPr>
          <w:rFonts w:hint="eastAsia" w:ascii="仿宋" w:hAnsi="仿宋" w:eastAsia="仿宋" w:cs="仿宋"/>
          <w:b/>
          <w:bCs/>
          <w:color w:val="000000"/>
          <w:sz w:val="24"/>
          <w:szCs w:val="24"/>
        </w:rPr>
        <w:t>.交货及验收标准：</w:t>
      </w:r>
    </w:p>
    <w:p w14:paraId="26B38D47">
      <w:pPr>
        <w:spacing w:before="80" w:after="80"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3</w:t>
      </w:r>
      <w:r>
        <w:rPr>
          <w:rFonts w:hint="eastAsia" w:ascii="仿宋" w:hAnsi="仿宋" w:eastAsia="仿宋" w:cs="仿宋"/>
          <w:color w:val="000000"/>
          <w:sz w:val="24"/>
          <w:szCs w:val="24"/>
        </w:rPr>
        <w:t>.1合同签订生效后，供应商在接到采购人正式通知的前提下按指定时间专人完成配送并交付采购人验收。</w:t>
      </w:r>
    </w:p>
    <w:p w14:paraId="06173430">
      <w:pPr>
        <w:spacing w:before="80" w:after="80"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3</w:t>
      </w:r>
      <w:r>
        <w:rPr>
          <w:rFonts w:hint="eastAsia" w:ascii="仿宋" w:hAnsi="仿宋" w:eastAsia="仿宋" w:cs="仿宋"/>
          <w:color w:val="000000"/>
          <w:sz w:val="24"/>
          <w:szCs w:val="24"/>
        </w:rPr>
        <w:t>.2供应商提供的产品需符合最新的国家相关技术标准，国家有出台新的更高标准的，以新的更高标准为准。</w:t>
      </w:r>
    </w:p>
    <w:p w14:paraId="704556FA">
      <w:pPr>
        <w:spacing w:before="80" w:after="80"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3</w:t>
      </w:r>
      <w:r>
        <w:rPr>
          <w:rFonts w:hint="eastAsia" w:ascii="仿宋" w:hAnsi="仿宋" w:eastAsia="仿宋" w:cs="仿宋"/>
          <w:color w:val="000000"/>
          <w:sz w:val="24"/>
          <w:szCs w:val="24"/>
        </w:rPr>
        <w:t>.3针对所提供的货品，能及时提供相关票据、合格证、质量检测报告等。</w:t>
      </w:r>
    </w:p>
    <w:p w14:paraId="26C9B9CC">
      <w:pPr>
        <w:spacing w:before="80" w:after="80"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3.4</w:t>
      </w:r>
      <w:r>
        <w:rPr>
          <w:rFonts w:hint="eastAsia" w:ascii="仿宋" w:hAnsi="仿宋" w:eastAsia="仿宋" w:cs="仿宋"/>
          <w:color w:val="000000"/>
          <w:sz w:val="24"/>
          <w:szCs w:val="24"/>
        </w:rPr>
        <w:t>验收标准：供应商应保证采购清单上列明各类货物的需求数量与实际到数量相符；因客观原因导致到货数量与需求数量存在一定误差的，比选人有权选择按实际送货数量收货或者要求供应商补足货物重量。</w:t>
      </w:r>
    </w:p>
    <w:p w14:paraId="0ADD13AE">
      <w:pPr>
        <w:spacing w:before="80" w:after="80"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如供应商在同一个月之内出现2次及以上数量不符或者同一个月累计误差占总供货量2%及以上的，比选人有权取消供应商的供货资格，另选其他供货商供货。</w:t>
      </w:r>
    </w:p>
    <w:p w14:paraId="2063DE4B">
      <w:pPr>
        <w:spacing w:before="80" w:after="80"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3.5</w:t>
      </w:r>
      <w:r>
        <w:rPr>
          <w:rFonts w:hint="eastAsia" w:ascii="仿宋" w:hAnsi="仿宋" w:eastAsia="仿宋" w:cs="仿宋"/>
          <w:color w:val="000000"/>
          <w:sz w:val="24"/>
          <w:szCs w:val="24"/>
        </w:rPr>
        <w:t>品种和质量验收不合格的货品，比选人有权要求供应商更换合格货物，因此给比选人造成损失的，由供应商承担赔偿责任，同时供应商应积极采取补救措施，减轻比选人损失。</w:t>
      </w:r>
    </w:p>
    <w:p w14:paraId="7ECE15E2">
      <w:pPr>
        <w:spacing w:before="80" w:after="80"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3.6</w:t>
      </w:r>
      <w:r>
        <w:rPr>
          <w:rFonts w:hint="eastAsia" w:ascii="仿宋" w:hAnsi="仿宋" w:eastAsia="仿宋" w:cs="仿宋"/>
          <w:color w:val="000000"/>
          <w:sz w:val="24"/>
          <w:szCs w:val="24"/>
        </w:rPr>
        <w:t>供应商应按比选人实际日需备货，以实际采购量为准进行结算。</w:t>
      </w:r>
    </w:p>
    <w:p w14:paraId="69FC77F2">
      <w:pPr>
        <w:spacing w:before="80" w:after="80"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3.7</w:t>
      </w:r>
      <w:r>
        <w:rPr>
          <w:rFonts w:hint="eastAsia" w:ascii="仿宋" w:hAnsi="仿宋" w:eastAsia="仿宋" w:cs="仿宋"/>
          <w:color w:val="000000"/>
          <w:sz w:val="24"/>
          <w:szCs w:val="24"/>
        </w:rPr>
        <w:t>比选人有权不定期抽取样品送有关部门进行检测。</w:t>
      </w:r>
    </w:p>
    <w:p w14:paraId="519BE954">
      <w:pPr>
        <w:spacing w:before="80" w:after="80"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3.8</w:t>
      </w:r>
      <w:r>
        <w:rPr>
          <w:rFonts w:hint="eastAsia" w:ascii="仿宋" w:hAnsi="仿宋" w:eastAsia="仿宋" w:cs="仿宋"/>
          <w:color w:val="000000"/>
          <w:sz w:val="24"/>
          <w:szCs w:val="24"/>
        </w:rPr>
        <w:t>采购清单中未列品种，以成都市物价管理部门公布的市场价或则周边市场价为基数，按照中选单价合计与单价限价合计计算优惠率后据实结算。</w:t>
      </w:r>
    </w:p>
    <w:p w14:paraId="38A91A98">
      <w:pPr>
        <w:tabs>
          <w:tab w:val="left" w:pos="7665"/>
        </w:tabs>
        <w:spacing w:line="360" w:lineRule="auto"/>
        <w:ind w:firstLine="482" w:firstLineChars="200"/>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lang w:val="en-US" w:eastAsia="zh-CN"/>
        </w:rPr>
        <w:t>4</w:t>
      </w:r>
      <w:r>
        <w:rPr>
          <w:rFonts w:hint="eastAsia" w:ascii="仿宋" w:hAnsi="仿宋" w:eastAsia="仿宋" w:cs="仿宋"/>
          <w:b/>
          <w:color w:val="000000"/>
          <w:kern w:val="0"/>
          <w:sz w:val="24"/>
          <w:szCs w:val="24"/>
        </w:rPr>
        <w:t>.报价要求：本项目采用固定总价，供应商报价为单项限价及单项合计总价；采购清单上的各单项内容报价不能超过给定的单价最高限价和合计限价，否则作无效响应处理。</w:t>
      </w:r>
    </w:p>
    <w:p w14:paraId="6921A7B9">
      <w:pPr>
        <w:ind w:firstLine="482" w:firstLineChars="200"/>
        <w:rPr>
          <w:rFonts w:hint="eastAsia" w:ascii="仿宋" w:hAnsi="仿宋" w:eastAsia="仿宋" w:cs="仿宋"/>
        </w:rPr>
      </w:pPr>
      <w:r>
        <w:rPr>
          <w:rFonts w:hint="eastAsia" w:ascii="仿宋" w:hAnsi="仿宋" w:eastAsia="仿宋" w:cs="仿宋"/>
          <w:b/>
          <w:color w:val="000000"/>
          <w:kern w:val="0"/>
          <w:sz w:val="24"/>
          <w:szCs w:val="24"/>
          <w:lang w:val="en-US" w:eastAsia="zh-CN"/>
        </w:rPr>
        <w:t>5</w:t>
      </w:r>
      <w:r>
        <w:rPr>
          <w:rFonts w:hint="eastAsia" w:ascii="仿宋" w:hAnsi="仿宋" w:eastAsia="仿宋" w:cs="仿宋"/>
          <w:b/>
          <w:color w:val="000000"/>
          <w:kern w:val="0"/>
          <w:sz w:val="24"/>
          <w:szCs w:val="24"/>
        </w:rPr>
        <w:t>.本次采购的配送货物的总金额达到</w:t>
      </w:r>
      <w:r>
        <w:rPr>
          <w:rFonts w:hint="eastAsia" w:ascii="仿宋" w:hAnsi="仿宋" w:eastAsia="仿宋" w:cs="仿宋"/>
          <w:b/>
          <w:color w:val="000000"/>
          <w:kern w:val="0"/>
          <w:sz w:val="24"/>
          <w:szCs w:val="24"/>
          <w:lang w:val="en-US" w:eastAsia="zh-CN"/>
        </w:rPr>
        <w:t>10</w:t>
      </w:r>
      <w:r>
        <w:rPr>
          <w:rFonts w:hint="eastAsia" w:ascii="仿宋" w:hAnsi="仿宋" w:eastAsia="仿宋" w:cs="仿宋"/>
          <w:b/>
          <w:color w:val="000000"/>
          <w:kern w:val="0"/>
          <w:sz w:val="24"/>
          <w:szCs w:val="24"/>
        </w:rPr>
        <w:t>万元，自动解除采购合同。</w:t>
      </w:r>
    </w:p>
    <w:p w14:paraId="5E77387B">
      <w:pPr>
        <w:pStyle w:val="3"/>
        <w:rPr>
          <w:rFonts w:hint="eastAsia" w:ascii="仿宋" w:hAnsi="仿宋" w:eastAsia="仿宋" w:cs="仿宋"/>
          <w:bCs w:val="0"/>
          <w:sz w:val="24"/>
          <w:szCs w:val="24"/>
        </w:rPr>
      </w:pPr>
      <w:r>
        <w:rPr>
          <w:rFonts w:hint="eastAsia" w:ascii="仿宋" w:hAnsi="仿宋" w:eastAsia="仿宋" w:cs="仿宋"/>
          <w:color w:val="000000" w:themeColor="text1"/>
          <w:highlight w:val="none"/>
          <w14:textFill>
            <w14:solidFill>
              <w14:schemeClr w14:val="tx1"/>
            </w14:solidFill>
          </w14:textFill>
        </w:rPr>
        <w:t>三、技术、服务要求</w:t>
      </w:r>
      <w:bookmarkEnd w:id="142"/>
    </w:p>
    <w:p w14:paraId="0699C815">
      <w:pPr>
        <w:keepNext w:val="0"/>
        <w:keepLines w:val="0"/>
        <w:widowControl/>
        <w:suppressLineNumbers w:val="0"/>
        <w:jc w:val="both"/>
        <w:textAlignment w:val="center"/>
        <w:rPr>
          <w:rFonts w:hint="eastAsia" w:ascii="仿宋" w:hAnsi="仿宋" w:eastAsia="仿宋" w:cs="仿宋"/>
        </w:rPr>
      </w:pPr>
      <w:r>
        <w:rPr>
          <w:rFonts w:hint="eastAsia" w:ascii="仿宋" w:hAnsi="仿宋" w:eastAsia="仿宋" w:cs="仿宋"/>
          <w:b w:val="0"/>
          <w:bCs w:val="0"/>
          <w:i w:val="0"/>
          <w:iCs w:val="0"/>
          <w:color w:val="000000"/>
          <w:kern w:val="0"/>
          <w:sz w:val="21"/>
          <w:szCs w:val="21"/>
          <w:u w:val="none"/>
          <w:lang w:val="en-US" w:eastAsia="zh-CN" w:bidi="ar"/>
        </w:rPr>
        <w:t>办公用品采购清单：</w:t>
      </w:r>
    </w:p>
    <w:tbl>
      <w:tblPr>
        <w:tblStyle w:val="22"/>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6"/>
        <w:gridCol w:w="1739"/>
        <w:gridCol w:w="3115"/>
        <w:gridCol w:w="624"/>
        <w:gridCol w:w="762"/>
        <w:gridCol w:w="1226"/>
      </w:tblGrid>
      <w:tr w14:paraId="7004D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F9882">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序号</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174AF">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产品名称</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019FE">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sz w:val="21"/>
                <w:szCs w:val="21"/>
                <w:u w:val="none"/>
              </w:rPr>
              <w:t>技术参数要求/规格</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7E965">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单位</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4504E">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数量</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2A1A5">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lang w:eastAsia="zh-CN"/>
              </w:rPr>
            </w:pPr>
            <w:r>
              <w:rPr>
                <w:rFonts w:hint="eastAsia" w:ascii="仿宋" w:hAnsi="仿宋" w:eastAsia="仿宋" w:cs="仿宋"/>
                <w:b w:val="0"/>
                <w:bCs w:val="0"/>
                <w:i w:val="0"/>
                <w:iCs w:val="0"/>
                <w:color w:val="000000"/>
                <w:sz w:val="21"/>
                <w:szCs w:val="21"/>
                <w:u w:val="none"/>
              </w:rPr>
              <w:t>单价最高限价</w:t>
            </w:r>
            <w:r>
              <w:rPr>
                <w:rFonts w:hint="eastAsia" w:ascii="仿宋" w:hAnsi="仿宋" w:eastAsia="仿宋" w:cs="仿宋"/>
                <w:b w:val="0"/>
                <w:bCs w:val="0"/>
                <w:i w:val="0"/>
                <w:iCs w:val="0"/>
                <w:color w:val="000000"/>
                <w:sz w:val="21"/>
                <w:szCs w:val="21"/>
                <w:u w:val="none"/>
                <w:lang w:eastAsia="zh-CN"/>
              </w:rPr>
              <w:t>（</w:t>
            </w:r>
            <w:r>
              <w:rPr>
                <w:rFonts w:hint="eastAsia" w:ascii="仿宋" w:hAnsi="仿宋" w:eastAsia="仿宋" w:cs="仿宋"/>
                <w:b w:val="0"/>
                <w:bCs w:val="0"/>
                <w:i w:val="0"/>
                <w:iCs w:val="0"/>
                <w:color w:val="000000"/>
                <w:sz w:val="21"/>
                <w:szCs w:val="21"/>
                <w:u w:val="none"/>
                <w:lang w:val="en-US" w:eastAsia="zh-CN"/>
              </w:rPr>
              <w:t>元</w:t>
            </w:r>
            <w:r>
              <w:rPr>
                <w:rFonts w:hint="eastAsia" w:ascii="仿宋" w:hAnsi="仿宋" w:eastAsia="仿宋" w:cs="仿宋"/>
                <w:b w:val="0"/>
                <w:bCs w:val="0"/>
                <w:i w:val="0"/>
                <w:iCs w:val="0"/>
                <w:color w:val="000000"/>
                <w:sz w:val="21"/>
                <w:szCs w:val="21"/>
                <w:u w:val="none"/>
                <w:lang w:eastAsia="zh-CN"/>
              </w:rPr>
              <w:t>）</w:t>
            </w:r>
          </w:p>
        </w:tc>
      </w:tr>
      <w:tr w14:paraId="445CF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D5B2A">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56E54">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A4纸</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31553">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8包x500张</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E26F4">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件</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50F9D">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C0ABB">
            <w:pPr>
              <w:widowControl/>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color w:val="000000"/>
                <w:kern w:val="0"/>
                <w:sz w:val="22"/>
                <w:szCs w:val="22"/>
              </w:rPr>
              <w:t>180.00</w:t>
            </w:r>
          </w:p>
        </w:tc>
      </w:tr>
      <w:tr w14:paraId="0DBB6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4C4EC">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2</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3AC2C">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起钉器</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2B809">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得力0231</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4D348">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02F63">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65E33">
            <w:pPr>
              <w:widowControl/>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color w:val="000000"/>
                <w:kern w:val="0"/>
                <w:sz w:val="22"/>
                <w:szCs w:val="22"/>
              </w:rPr>
              <w:t>2.52</w:t>
            </w:r>
          </w:p>
        </w:tc>
      </w:tr>
      <w:tr w14:paraId="56729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F1FD7">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3</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F4944">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纸杯（加logo）</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6E726">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定制20提x100个</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18994">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件</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B64F8">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AF23C">
            <w:pPr>
              <w:widowControl/>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color w:val="000000"/>
                <w:kern w:val="0"/>
                <w:sz w:val="22"/>
                <w:szCs w:val="22"/>
              </w:rPr>
              <w:t>264.25</w:t>
            </w:r>
          </w:p>
        </w:tc>
      </w:tr>
      <w:tr w14:paraId="630C80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718AA">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4</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C020F">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永生5001</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30E70">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0.5mm每盒12支</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C335C">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盒</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191E9">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B7C3F">
            <w:pPr>
              <w:widowControl/>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color w:val="000000"/>
                <w:kern w:val="0"/>
                <w:sz w:val="22"/>
                <w:szCs w:val="22"/>
              </w:rPr>
              <w:t>11.34</w:t>
            </w:r>
          </w:p>
        </w:tc>
      </w:tr>
      <w:tr w14:paraId="633B2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A6F5B">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5</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D50A0">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得力中性笔</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6BE20">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0.5mm每盒12支</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DDC75">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盒</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94579">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D84E6">
            <w:pPr>
              <w:widowControl/>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color w:val="000000"/>
                <w:kern w:val="0"/>
                <w:sz w:val="22"/>
                <w:szCs w:val="22"/>
              </w:rPr>
              <w:t>15.53</w:t>
            </w:r>
          </w:p>
        </w:tc>
      </w:tr>
      <w:tr w14:paraId="212F03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D451F">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6</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3AA56">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四联打印纸</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7FFD9">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241-4-2</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6A98E">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件</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8DD5D">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A5B33">
            <w:pPr>
              <w:widowControl/>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color w:val="000000"/>
                <w:kern w:val="0"/>
                <w:sz w:val="22"/>
                <w:szCs w:val="22"/>
              </w:rPr>
              <w:t>54.48</w:t>
            </w:r>
          </w:p>
        </w:tc>
      </w:tr>
      <w:tr w14:paraId="0DAA1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1C001">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7</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71B35">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粘钩</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C09AF">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1板2个</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61992">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板</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EF400">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8C23C">
            <w:pPr>
              <w:widowControl/>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color w:val="000000"/>
                <w:kern w:val="0"/>
                <w:sz w:val="22"/>
                <w:szCs w:val="22"/>
              </w:rPr>
              <w:t>3.06</w:t>
            </w:r>
          </w:p>
        </w:tc>
      </w:tr>
      <w:tr w14:paraId="1A843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ED03F">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8</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8F372">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排钩</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55535">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8位不锈钢</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100DB">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7B3FE">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1A212">
            <w:pPr>
              <w:widowControl/>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color w:val="000000"/>
                <w:kern w:val="0"/>
                <w:sz w:val="22"/>
                <w:szCs w:val="22"/>
              </w:rPr>
              <w:t>18.73</w:t>
            </w:r>
          </w:p>
        </w:tc>
      </w:tr>
      <w:tr w14:paraId="49748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F2215">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9</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37733">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洁柔抽纸1</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99546">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720抽x2160张</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484B1">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件</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FAEB7">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903AE">
            <w:pPr>
              <w:widowControl/>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color w:val="000000"/>
                <w:kern w:val="0"/>
                <w:sz w:val="22"/>
                <w:szCs w:val="22"/>
              </w:rPr>
              <w:t>225.20</w:t>
            </w:r>
          </w:p>
        </w:tc>
      </w:tr>
      <w:tr w14:paraId="16A5E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57E6F">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10</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75D38">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洁柔抽纸2</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FBE27">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450抽x1350张</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F993C">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件</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A1CE0">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64B55">
            <w:pPr>
              <w:widowControl/>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color w:val="000000"/>
                <w:kern w:val="0"/>
                <w:sz w:val="22"/>
                <w:szCs w:val="22"/>
              </w:rPr>
              <w:t>233.10</w:t>
            </w:r>
          </w:p>
        </w:tc>
      </w:tr>
      <w:tr w14:paraId="64288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F3841">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11</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70856">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塑料篮</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FB894">
            <w:pPr>
              <w:keepNext w:val="0"/>
              <w:keepLines w:val="0"/>
              <w:widowControl/>
              <w:suppressLineNumbers w:val="0"/>
              <w:jc w:val="center"/>
              <w:textAlignment w:val="center"/>
              <w:rPr>
                <w:rFonts w:hint="default"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防低温冷冻</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13B55">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3E1EA">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59277">
            <w:pPr>
              <w:widowControl/>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color w:val="000000"/>
                <w:kern w:val="0"/>
                <w:sz w:val="22"/>
                <w:szCs w:val="22"/>
              </w:rPr>
              <w:t>3.84</w:t>
            </w:r>
          </w:p>
        </w:tc>
      </w:tr>
      <w:tr w14:paraId="7136A3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C8D06">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12</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C936E">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塑料篮</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39ED9">
            <w:pPr>
              <w:jc w:val="center"/>
              <w:rPr>
                <w:rFonts w:hint="eastAsia" w:ascii="仿宋" w:hAnsi="仿宋" w:eastAsia="仿宋" w:cs="仿宋"/>
                <w:b w:val="0"/>
                <w:bCs w:val="0"/>
                <w:i w:val="0"/>
                <w:iCs w:val="0"/>
                <w:color w:val="000000"/>
                <w:sz w:val="21"/>
                <w:szCs w:val="21"/>
                <w:u w:val="none"/>
                <w:lang w:val="en-US" w:eastAsia="zh-CN"/>
              </w:rPr>
            </w:pPr>
            <w:r>
              <w:rPr>
                <w:rFonts w:hint="eastAsia" w:ascii="仿宋" w:hAnsi="仿宋" w:eastAsia="仿宋" w:cs="仿宋"/>
                <w:b w:val="0"/>
                <w:bCs w:val="0"/>
                <w:i w:val="0"/>
                <w:iCs w:val="0"/>
                <w:color w:val="000000"/>
                <w:sz w:val="21"/>
                <w:szCs w:val="21"/>
                <w:u w:val="none"/>
                <w:lang w:val="en-US" w:eastAsia="zh-CN"/>
              </w:rPr>
              <w:t>小号</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9E09D">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C1286">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549C4">
            <w:pPr>
              <w:widowControl/>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color w:val="000000"/>
                <w:kern w:val="0"/>
                <w:sz w:val="22"/>
                <w:szCs w:val="22"/>
              </w:rPr>
              <w:t>4.82</w:t>
            </w:r>
          </w:p>
        </w:tc>
      </w:tr>
      <w:tr w14:paraId="22461F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B2D09">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13</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C561F">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塑料篮</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D2F10">
            <w:pPr>
              <w:jc w:val="center"/>
              <w:rPr>
                <w:rFonts w:hint="eastAsia" w:ascii="仿宋" w:hAnsi="仿宋" w:eastAsia="仿宋" w:cs="仿宋"/>
                <w:b w:val="0"/>
                <w:bCs w:val="0"/>
                <w:i w:val="0"/>
                <w:iCs w:val="0"/>
                <w:color w:val="000000"/>
                <w:sz w:val="21"/>
                <w:szCs w:val="21"/>
                <w:u w:val="none"/>
                <w:lang w:val="en-US" w:eastAsia="zh-CN"/>
              </w:rPr>
            </w:pPr>
            <w:r>
              <w:rPr>
                <w:rFonts w:hint="eastAsia" w:ascii="仿宋" w:hAnsi="仿宋" w:eastAsia="仿宋" w:cs="仿宋"/>
                <w:b w:val="0"/>
                <w:bCs w:val="0"/>
                <w:i w:val="0"/>
                <w:iCs w:val="0"/>
                <w:color w:val="000000"/>
                <w:sz w:val="21"/>
                <w:szCs w:val="21"/>
                <w:u w:val="none"/>
                <w:lang w:val="en-US" w:eastAsia="zh-CN"/>
              </w:rPr>
              <w:t>中号</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813EA">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A9183">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C04B9">
            <w:pPr>
              <w:widowControl/>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color w:val="000000"/>
                <w:kern w:val="0"/>
                <w:sz w:val="22"/>
                <w:szCs w:val="22"/>
              </w:rPr>
              <w:t>7.10</w:t>
            </w:r>
          </w:p>
        </w:tc>
      </w:tr>
      <w:tr w14:paraId="7DE62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63DBE">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14</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04639">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塑料篮</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9F2AC">
            <w:pPr>
              <w:jc w:val="center"/>
              <w:rPr>
                <w:rFonts w:hint="eastAsia" w:ascii="仿宋" w:hAnsi="仿宋" w:eastAsia="仿宋" w:cs="仿宋"/>
                <w:b w:val="0"/>
                <w:bCs w:val="0"/>
                <w:i w:val="0"/>
                <w:iCs w:val="0"/>
                <w:color w:val="000000"/>
                <w:sz w:val="21"/>
                <w:szCs w:val="21"/>
                <w:u w:val="none"/>
                <w:lang w:val="en-US" w:eastAsia="zh-CN"/>
              </w:rPr>
            </w:pPr>
            <w:r>
              <w:rPr>
                <w:rFonts w:hint="eastAsia" w:ascii="仿宋" w:hAnsi="仿宋" w:eastAsia="仿宋" w:cs="仿宋"/>
                <w:b w:val="0"/>
                <w:bCs w:val="0"/>
                <w:i w:val="0"/>
                <w:iCs w:val="0"/>
                <w:color w:val="000000"/>
                <w:sz w:val="21"/>
                <w:szCs w:val="21"/>
                <w:u w:val="none"/>
                <w:lang w:val="en-US" w:eastAsia="zh-CN"/>
              </w:rPr>
              <w:t>大号</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A6F51">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74BE5">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36755">
            <w:pPr>
              <w:widowControl/>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color w:val="000000"/>
                <w:kern w:val="0"/>
                <w:sz w:val="22"/>
                <w:szCs w:val="22"/>
              </w:rPr>
              <w:t>8.65</w:t>
            </w:r>
          </w:p>
        </w:tc>
      </w:tr>
      <w:tr w14:paraId="2905C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E7F4C">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15</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F5D13">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订书机1</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3E4C7">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得力368</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3DEC9">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C4D06">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31816">
            <w:pPr>
              <w:widowControl/>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color w:val="000000"/>
                <w:kern w:val="0"/>
                <w:sz w:val="22"/>
                <w:szCs w:val="22"/>
              </w:rPr>
              <w:t>20.25</w:t>
            </w:r>
          </w:p>
        </w:tc>
      </w:tr>
      <w:tr w14:paraId="23EE8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179DD">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16</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8D0B0">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订书机2</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23D84">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得力367</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C8114">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91BA7">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E9ABD">
            <w:pPr>
              <w:widowControl/>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color w:val="000000"/>
                <w:kern w:val="0"/>
                <w:sz w:val="22"/>
                <w:szCs w:val="22"/>
              </w:rPr>
              <w:t>26.76</w:t>
            </w:r>
          </w:p>
        </w:tc>
      </w:tr>
      <w:tr w14:paraId="54D76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A2ABB">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17</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E232C">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订书针</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FA35D">
            <w:pPr>
              <w:jc w:val="center"/>
              <w:rPr>
                <w:rFonts w:hint="eastAsia" w:ascii="仿宋" w:hAnsi="仿宋" w:eastAsia="仿宋" w:cs="仿宋"/>
                <w:b w:val="0"/>
                <w:bCs w:val="0"/>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单根12*6MM</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8ACB7">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盒</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CC399">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E897E">
            <w:pPr>
              <w:widowControl/>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color w:val="000000"/>
                <w:kern w:val="0"/>
                <w:sz w:val="22"/>
                <w:szCs w:val="22"/>
              </w:rPr>
              <w:t>1.36</w:t>
            </w:r>
          </w:p>
        </w:tc>
      </w:tr>
      <w:tr w14:paraId="1EFE2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AA1D2">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18</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B24A9">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回形针</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2A5F5">
            <w:pPr>
              <w:jc w:val="center"/>
              <w:rPr>
                <w:rFonts w:hint="eastAsia" w:ascii="仿宋" w:hAnsi="仿宋" w:eastAsia="仿宋" w:cs="仿宋"/>
                <w:b w:val="0"/>
                <w:bCs w:val="0"/>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单枚29MM</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179FF">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盒</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01885">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E02DE">
            <w:pPr>
              <w:widowControl/>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color w:val="000000"/>
                <w:kern w:val="0"/>
                <w:sz w:val="22"/>
                <w:szCs w:val="22"/>
              </w:rPr>
              <w:t>1.62</w:t>
            </w:r>
          </w:p>
        </w:tc>
      </w:tr>
      <w:tr w14:paraId="0E1EF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EFECF">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19</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B92A6">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大头针</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74600">
            <w:pPr>
              <w:jc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sz w:val="21"/>
                <w:szCs w:val="21"/>
                <w:u w:val="none"/>
                <w:lang w:val="en-US" w:eastAsia="zh-CN"/>
              </w:rPr>
              <w:t>小盒装 50g</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F7FAB">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盒</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C236C">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F9BB9">
            <w:pPr>
              <w:widowControl/>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color w:val="000000"/>
                <w:kern w:val="0"/>
                <w:sz w:val="22"/>
                <w:szCs w:val="22"/>
              </w:rPr>
              <w:t>1.36</w:t>
            </w:r>
          </w:p>
        </w:tc>
      </w:tr>
      <w:tr w14:paraId="78313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9D748">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20</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5A9E2">
            <w:pPr>
              <w:keepNext w:val="0"/>
              <w:keepLines w:val="0"/>
              <w:widowControl/>
              <w:suppressLineNumbers w:val="0"/>
              <w:jc w:val="center"/>
              <w:textAlignment w:val="center"/>
              <w:rPr>
                <w:rFonts w:hint="default"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肥皂1</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EA73C">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sz w:val="21"/>
                <w:szCs w:val="21"/>
                <w:u w:val="none"/>
                <w:lang w:val="en-US" w:eastAsia="zh-CN"/>
              </w:rPr>
              <w:t>透明皂</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270DC">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块</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6D404">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3EF16">
            <w:pPr>
              <w:widowControl/>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color w:val="000000"/>
                <w:kern w:val="0"/>
                <w:sz w:val="22"/>
                <w:szCs w:val="22"/>
              </w:rPr>
              <w:t>4.93</w:t>
            </w:r>
          </w:p>
        </w:tc>
      </w:tr>
      <w:tr w14:paraId="745CD4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AC9D0">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21</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6075D">
            <w:pPr>
              <w:keepNext w:val="0"/>
              <w:keepLines w:val="0"/>
              <w:widowControl/>
              <w:suppressLineNumbers w:val="0"/>
              <w:jc w:val="center"/>
              <w:textAlignment w:val="center"/>
              <w:rPr>
                <w:rFonts w:hint="default"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肥皂2</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6E60B">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sz w:val="21"/>
                <w:szCs w:val="21"/>
                <w:u w:val="none"/>
                <w:lang w:val="en-US" w:eastAsia="zh-CN"/>
              </w:rPr>
              <w:t>透明皂</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D62D5">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块</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6A6FE">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9B583">
            <w:pPr>
              <w:widowControl/>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color w:val="000000"/>
                <w:kern w:val="0"/>
                <w:sz w:val="22"/>
                <w:szCs w:val="22"/>
              </w:rPr>
              <w:t>8.31</w:t>
            </w:r>
          </w:p>
        </w:tc>
      </w:tr>
      <w:tr w14:paraId="01724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6080F">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22</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41DB9">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文件盒1</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DF5A5">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75mm</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9DADD">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252FC">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01D28">
            <w:pPr>
              <w:widowControl/>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color w:val="000000"/>
                <w:kern w:val="0"/>
                <w:sz w:val="22"/>
                <w:szCs w:val="22"/>
              </w:rPr>
              <w:t>6.07</w:t>
            </w:r>
          </w:p>
        </w:tc>
      </w:tr>
      <w:tr w14:paraId="6C8B9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ED0A0">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23</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D7A38">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文件盒2</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2A001">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55mm</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1512E">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CB414">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40DB6">
            <w:pPr>
              <w:widowControl/>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color w:val="000000"/>
                <w:kern w:val="0"/>
                <w:sz w:val="22"/>
                <w:szCs w:val="22"/>
              </w:rPr>
              <w:t>5.02</w:t>
            </w:r>
          </w:p>
        </w:tc>
      </w:tr>
      <w:tr w14:paraId="384C1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E23E3">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24</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434DF">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文件盒3</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6720E">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35mm</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6AE94">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17BE9">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2B941">
            <w:pPr>
              <w:widowControl/>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color w:val="000000"/>
                <w:kern w:val="0"/>
                <w:sz w:val="22"/>
                <w:szCs w:val="22"/>
              </w:rPr>
              <w:t>4.57</w:t>
            </w:r>
          </w:p>
        </w:tc>
      </w:tr>
      <w:tr w14:paraId="1BD8E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43750">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25</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967C0">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档案盒1</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5291F">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2mm</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3EB17">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E60C9">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E3870">
            <w:pPr>
              <w:widowControl/>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color w:val="000000"/>
                <w:kern w:val="0"/>
                <w:sz w:val="22"/>
                <w:szCs w:val="22"/>
              </w:rPr>
              <w:t>2.10</w:t>
            </w:r>
          </w:p>
        </w:tc>
      </w:tr>
      <w:tr w14:paraId="244B79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ACB5A">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26</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E1E26">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档案盒2</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7A4CE">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3mm</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43961">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9EFC7">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D96CF">
            <w:pPr>
              <w:widowControl/>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color w:val="000000"/>
                <w:kern w:val="0"/>
                <w:sz w:val="22"/>
                <w:szCs w:val="22"/>
              </w:rPr>
              <w:t>2.31</w:t>
            </w:r>
          </w:p>
        </w:tc>
      </w:tr>
      <w:tr w14:paraId="77878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010FB">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27</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BD95C">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档案盒3</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4A0ED">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4mm</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EAA9E">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504D6">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5BFC5">
            <w:pPr>
              <w:widowControl/>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color w:val="000000"/>
                <w:kern w:val="0"/>
                <w:sz w:val="22"/>
                <w:szCs w:val="22"/>
              </w:rPr>
              <w:t>2.52</w:t>
            </w:r>
          </w:p>
        </w:tc>
      </w:tr>
      <w:tr w14:paraId="7618DE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7C972">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28</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9CDF6">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档案盒4</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070A0">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5mm</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707B7">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1BF63">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65C84">
            <w:pPr>
              <w:widowControl/>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color w:val="000000"/>
                <w:kern w:val="0"/>
                <w:sz w:val="22"/>
                <w:szCs w:val="22"/>
              </w:rPr>
              <w:t>2.76</w:t>
            </w:r>
          </w:p>
        </w:tc>
      </w:tr>
      <w:tr w14:paraId="6344EC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BF10C">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29</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8526D">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档案盒5</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F87E6">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6mm</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54A88">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3CD11">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5A864">
            <w:pPr>
              <w:widowControl/>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color w:val="000000"/>
                <w:kern w:val="0"/>
                <w:sz w:val="22"/>
                <w:szCs w:val="22"/>
              </w:rPr>
              <w:t>2.89</w:t>
            </w:r>
          </w:p>
        </w:tc>
      </w:tr>
      <w:tr w14:paraId="666C2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CA0AB">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30</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5E544">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记号笔1</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E621B">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1x10支英雄887</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01691">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盒</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BA1B9">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EF111">
            <w:pPr>
              <w:widowControl/>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color w:val="000000"/>
                <w:kern w:val="0"/>
                <w:sz w:val="22"/>
                <w:szCs w:val="22"/>
              </w:rPr>
              <w:t>8.24</w:t>
            </w:r>
          </w:p>
        </w:tc>
      </w:tr>
      <w:tr w14:paraId="505DBA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18145">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31</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5BFF6">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记号笔2</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1A97F">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1x12支宝克2903</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2525A">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盒</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5116B">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79EA2">
            <w:pPr>
              <w:widowControl/>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color w:val="000000"/>
                <w:kern w:val="0"/>
                <w:sz w:val="22"/>
                <w:szCs w:val="22"/>
              </w:rPr>
              <w:t>11.73</w:t>
            </w:r>
          </w:p>
        </w:tc>
      </w:tr>
      <w:tr w14:paraId="436144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944D4">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32</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B4295">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电池1</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2CE2F">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1号</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62806">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对</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5DBD9">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B3B57">
            <w:pPr>
              <w:widowControl/>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color w:val="000000"/>
                <w:kern w:val="0"/>
                <w:sz w:val="22"/>
                <w:szCs w:val="22"/>
              </w:rPr>
              <w:t>8.56</w:t>
            </w:r>
          </w:p>
        </w:tc>
      </w:tr>
      <w:tr w14:paraId="6F2756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2BAFD">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33</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81C78">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电池2</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5965F">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5号7号</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A6DEB">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对</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8D224">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AD4AF">
            <w:pPr>
              <w:widowControl/>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color w:val="000000"/>
                <w:kern w:val="0"/>
                <w:sz w:val="22"/>
                <w:szCs w:val="22"/>
              </w:rPr>
              <w:t>3.86</w:t>
            </w:r>
          </w:p>
        </w:tc>
      </w:tr>
      <w:tr w14:paraId="2680E9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2A679">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34</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6265F">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封口胶</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BA69C">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5012</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EA297">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卷</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3117B">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9AEC4">
            <w:pPr>
              <w:widowControl/>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color w:val="000000"/>
                <w:kern w:val="0"/>
                <w:sz w:val="22"/>
                <w:szCs w:val="22"/>
              </w:rPr>
              <w:t>7.43</w:t>
            </w:r>
          </w:p>
        </w:tc>
      </w:tr>
      <w:tr w14:paraId="3DD454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DC257">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35</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E56D6">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透明胶</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C902B">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1221</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3BEC6">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卷</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23752">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21316">
            <w:pPr>
              <w:widowControl/>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color w:val="000000"/>
                <w:kern w:val="0"/>
                <w:sz w:val="22"/>
                <w:szCs w:val="22"/>
              </w:rPr>
              <w:t>3.49</w:t>
            </w:r>
          </w:p>
        </w:tc>
      </w:tr>
      <w:tr w14:paraId="200281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DC456">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36</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A70BB">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笔筒1</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98992">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908</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FE921">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ECF8F">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BEA2C">
            <w:pPr>
              <w:widowControl/>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color w:val="000000"/>
                <w:kern w:val="0"/>
                <w:sz w:val="22"/>
                <w:szCs w:val="22"/>
              </w:rPr>
              <w:t>9.35</w:t>
            </w:r>
          </w:p>
        </w:tc>
      </w:tr>
      <w:tr w14:paraId="7D61B0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F2179">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37</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4F340">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笔筒2</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98E06">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木质</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F1CAB">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52C16">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D86AF">
            <w:pPr>
              <w:widowControl/>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color w:val="000000"/>
                <w:kern w:val="0"/>
                <w:sz w:val="22"/>
                <w:szCs w:val="22"/>
              </w:rPr>
              <w:t>18.05</w:t>
            </w:r>
          </w:p>
        </w:tc>
      </w:tr>
      <w:tr w14:paraId="624D2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02E52">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38</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AB97F">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笔记本1</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6BE10">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皮面18k</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B4565">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本</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148B7">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2586A">
            <w:pPr>
              <w:widowControl/>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color w:val="000000"/>
                <w:kern w:val="0"/>
                <w:sz w:val="22"/>
                <w:szCs w:val="22"/>
              </w:rPr>
              <w:t>16.51</w:t>
            </w:r>
          </w:p>
        </w:tc>
      </w:tr>
      <w:tr w14:paraId="76E75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98452">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39</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42111">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笔记本2</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3C797">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皮面25k</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7B32E">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本</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652E5">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53057">
            <w:pPr>
              <w:widowControl/>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color w:val="000000"/>
                <w:kern w:val="0"/>
                <w:sz w:val="22"/>
                <w:szCs w:val="22"/>
              </w:rPr>
              <w:t>14.18</w:t>
            </w:r>
          </w:p>
        </w:tc>
      </w:tr>
      <w:tr w14:paraId="2E5CA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58976">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40</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D6C06">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工作笔记本</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03227">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厚16k</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9671E">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本</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6772D">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72BEB">
            <w:pPr>
              <w:widowControl/>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color w:val="000000"/>
                <w:kern w:val="0"/>
                <w:sz w:val="22"/>
                <w:szCs w:val="22"/>
              </w:rPr>
              <w:t>8.09</w:t>
            </w:r>
          </w:p>
        </w:tc>
      </w:tr>
      <w:tr w14:paraId="7D418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A31BA">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41</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5B94D">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胶水1</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DFD86">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125ml</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475E5">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支</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CF471">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47A6A">
            <w:pPr>
              <w:widowControl/>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color w:val="000000"/>
                <w:kern w:val="0"/>
                <w:sz w:val="22"/>
                <w:szCs w:val="22"/>
              </w:rPr>
              <w:t>3.44</w:t>
            </w:r>
          </w:p>
        </w:tc>
      </w:tr>
      <w:tr w14:paraId="51A957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23623">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42</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AE38C">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胶水2</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3F98E">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50ml</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A96B7">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支</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B6C41">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5F339">
            <w:pPr>
              <w:widowControl/>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color w:val="000000"/>
                <w:kern w:val="0"/>
                <w:sz w:val="22"/>
                <w:szCs w:val="22"/>
              </w:rPr>
              <w:t>1.63</w:t>
            </w:r>
          </w:p>
        </w:tc>
      </w:tr>
      <w:tr w14:paraId="5948A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909CD">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43</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99FD8">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剪刀1</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5B999">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张小泉174</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AF8DA">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把</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596A1">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512D0">
            <w:pPr>
              <w:widowControl/>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color w:val="000000"/>
                <w:kern w:val="0"/>
                <w:sz w:val="22"/>
                <w:szCs w:val="22"/>
              </w:rPr>
              <w:t>17.26</w:t>
            </w:r>
          </w:p>
        </w:tc>
      </w:tr>
      <w:tr w14:paraId="0120F1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E6A55">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44</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792F1">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剪刀2</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EC265">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张小泉125</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9E3E4">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把</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5C069">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031B4">
            <w:pPr>
              <w:widowControl/>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color w:val="000000"/>
                <w:kern w:val="0"/>
                <w:sz w:val="22"/>
                <w:szCs w:val="22"/>
              </w:rPr>
              <w:t>12.69</w:t>
            </w:r>
          </w:p>
        </w:tc>
      </w:tr>
      <w:tr w14:paraId="28745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20E7E">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45</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DFE1B">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剪刀3</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09390">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得力6009</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3890A">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把</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E6D79">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3E43A">
            <w:pPr>
              <w:widowControl/>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color w:val="000000"/>
                <w:kern w:val="0"/>
                <w:sz w:val="22"/>
                <w:szCs w:val="22"/>
              </w:rPr>
              <w:t>5.51</w:t>
            </w:r>
          </w:p>
        </w:tc>
      </w:tr>
      <w:tr w14:paraId="7FF33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4F413">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46</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0C9C6">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剪刀4</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22CE7">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得力6010</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9B2DF">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把</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8DC2A">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721B4">
            <w:pPr>
              <w:widowControl/>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color w:val="000000"/>
                <w:kern w:val="0"/>
                <w:sz w:val="22"/>
                <w:szCs w:val="22"/>
              </w:rPr>
              <w:t>7.40</w:t>
            </w:r>
          </w:p>
        </w:tc>
      </w:tr>
      <w:tr w14:paraId="0FA160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E351A">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47</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CF64E">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铅笔</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B968F">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sz w:val="21"/>
                <w:szCs w:val="21"/>
                <w:u w:val="none"/>
                <w:lang w:val="en-US"/>
              </w:rPr>
              <w:t>12支/盒</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169F0">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盒</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55587">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9E20A">
            <w:pPr>
              <w:widowControl/>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color w:val="000000"/>
                <w:kern w:val="0"/>
                <w:sz w:val="22"/>
                <w:szCs w:val="22"/>
              </w:rPr>
              <w:t>9.59</w:t>
            </w:r>
          </w:p>
        </w:tc>
      </w:tr>
      <w:tr w14:paraId="2450A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83B2F">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48</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3FDD3">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文件夹1</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A4449">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长-双</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EFE48">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01F0D">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BC5E5">
            <w:pPr>
              <w:widowControl/>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color w:val="000000"/>
                <w:kern w:val="0"/>
                <w:sz w:val="22"/>
                <w:szCs w:val="22"/>
              </w:rPr>
              <w:t>7.66</w:t>
            </w:r>
          </w:p>
        </w:tc>
      </w:tr>
      <w:tr w14:paraId="03C20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0763C">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49</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7EB9A">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文件夹2</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5121F">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长-单</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2DCBF">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F9C93">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9E1CB">
            <w:pPr>
              <w:widowControl/>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color w:val="000000"/>
                <w:kern w:val="0"/>
                <w:sz w:val="22"/>
                <w:szCs w:val="22"/>
              </w:rPr>
              <w:t>5.05</w:t>
            </w:r>
          </w:p>
        </w:tc>
      </w:tr>
      <w:tr w14:paraId="6F650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16342">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50</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63C17">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文件夹3</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C2AD4">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短-双</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50C77">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14D38">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C27E9">
            <w:pPr>
              <w:widowControl/>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color w:val="000000"/>
                <w:kern w:val="0"/>
                <w:sz w:val="22"/>
                <w:szCs w:val="22"/>
              </w:rPr>
              <w:t>6.17</w:t>
            </w:r>
          </w:p>
        </w:tc>
      </w:tr>
      <w:tr w14:paraId="68F062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434B4">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51</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532CE">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文件夹4</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FE477">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短-单</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29B84">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6A6B9">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09FB3">
            <w:pPr>
              <w:widowControl/>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color w:val="000000"/>
                <w:kern w:val="0"/>
                <w:sz w:val="22"/>
                <w:szCs w:val="22"/>
              </w:rPr>
              <w:t>4.66</w:t>
            </w:r>
          </w:p>
        </w:tc>
      </w:tr>
      <w:tr w14:paraId="186D7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10811">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52</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2BCDF">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文件袋1</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E9D9E">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A4纽扣</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BA473">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9B63E">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EF002">
            <w:pPr>
              <w:widowControl/>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color w:val="000000"/>
                <w:kern w:val="0"/>
                <w:sz w:val="22"/>
                <w:szCs w:val="22"/>
              </w:rPr>
              <w:t>1.29</w:t>
            </w:r>
          </w:p>
        </w:tc>
      </w:tr>
      <w:tr w14:paraId="0710CE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E3C47">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53</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CEBAB">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文件袋2</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75880">
            <w:pPr>
              <w:keepNext w:val="0"/>
              <w:keepLines w:val="0"/>
              <w:widowControl/>
              <w:suppressLineNumbers w:val="0"/>
              <w:jc w:val="center"/>
              <w:textAlignment w:val="center"/>
              <w:rPr>
                <w:rFonts w:hint="default"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透明文件袋</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5E714">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3CCFB">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505AF">
            <w:pPr>
              <w:widowControl/>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color w:val="000000"/>
                <w:kern w:val="0"/>
                <w:sz w:val="22"/>
                <w:szCs w:val="22"/>
              </w:rPr>
              <w:t>1.36</w:t>
            </w:r>
          </w:p>
        </w:tc>
      </w:tr>
      <w:tr w14:paraId="203289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21D78">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54</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9E223">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文件袋3</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863E8">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A4纽扣</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A7C89">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D95CE">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7DD92">
            <w:pPr>
              <w:widowControl/>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color w:val="000000"/>
                <w:kern w:val="0"/>
                <w:sz w:val="22"/>
                <w:szCs w:val="22"/>
              </w:rPr>
              <w:t>1.66</w:t>
            </w:r>
          </w:p>
        </w:tc>
      </w:tr>
      <w:tr w14:paraId="62A06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C03C8">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55</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52D91">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档案袋</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3B908">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sz w:val="21"/>
                <w:szCs w:val="21"/>
                <w:u w:val="none"/>
                <w:lang w:val="en-US" w:eastAsia="zh-CN"/>
              </w:rPr>
              <w:t>纸质</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4774F">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3AE5F">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1AAC1">
            <w:pPr>
              <w:widowControl/>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color w:val="000000"/>
                <w:kern w:val="0"/>
                <w:sz w:val="22"/>
                <w:szCs w:val="22"/>
              </w:rPr>
              <w:t>0.81</w:t>
            </w:r>
          </w:p>
        </w:tc>
      </w:tr>
      <w:tr w14:paraId="646FD2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3F16C">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56</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80D7E">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计算器1</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49220">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卡西欧120B</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C9103">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043C9">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F2601">
            <w:pPr>
              <w:widowControl/>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color w:val="000000"/>
                <w:kern w:val="0"/>
                <w:sz w:val="22"/>
                <w:szCs w:val="22"/>
              </w:rPr>
              <w:t>63.13</w:t>
            </w:r>
          </w:p>
        </w:tc>
      </w:tr>
      <w:tr w14:paraId="65B87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A4299">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57</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1BE2D">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计算器2</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E3149">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得力1541A</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6B8F2">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88094">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01F23">
            <w:pPr>
              <w:widowControl/>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color w:val="000000"/>
                <w:kern w:val="0"/>
                <w:sz w:val="22"/>
                <w:szCs w:val="22"/>
              </w:rPr>
              <w:t>39.19</w:t>
            </w:r>
          </w:p>
        </w:tc>
      </w:tr>
      <w:tr w14:paraId="59B70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993FE">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58</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B74ED">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计算器3</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6DFE3">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得力1525</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A3A04">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81E96">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78625">
            <w:pPr>
              <w:widowControl/>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color w:val="000000"/>
                <w:kern w:val="0"/>
                <w:sz w:val="22"/>
                <w:szCs w:val="22"/>
              </w:rPr>
              <w:t>34.73</w:t>
            </w:r>
          </w:p>
        </w:tc>
      </w:tr>
      <w:tr w14:paraId="21A50E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D84CC">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59</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F3004">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计算器4</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7873A">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得力837</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FF2B6">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0FE2C">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F5804">
            <w:pPr>
              <w:widowControl/>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color w:val="000000"/>
                <w:kern w:val="0"/>
                <w:sz w:val="22"/>
                <w:szCs w:val="22"/>
              </w:rPr>
              <w:t>17.04</w:t>
            </w:r>
          </w:p>
        </w:tc>
      </w:tr>
      <w:tr w14:paraId="3A134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3C666">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60</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66824">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美工刀1</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D0E1D">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得力2043</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5A5AD">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把</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32945">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99769">
            <w:pPr>
              <w:widowControl/>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color w:val="000000"/>
                <w:kern w:val="0"/>
                <w:sz w:val="22"/>
                <w:szCs w:val="22"/>
              </w:rPr>
              <w:t>8.52</w:t>
            </w:r>
          </w:p>
        </w:tc>
      </w:tr>
      <w:tr w14:paraId="10C8D4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ADB27">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61</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23D08">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美工刀2</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2E178">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得力2041</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D4102">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把</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258B6">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D51FB">
            <w:pPr>
              <w:widowControl/>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color w:val="000000"/>
                <w:kern w:val="0"/>
                <w:sz w:val="22"/>
                <w:szCs w:val="22"/>
              </w:rPr>
              <w:t>7.06</w:t>
            </w:r>
          </w:p>
        </w:tc>
      </w:tr>
      <w:tr w14:paraId="4D851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2F000">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62</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FC11F">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美工刀3</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250D7">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得力2003</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34F96">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把</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99FDD">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6A1E0">
            <w:pPr>
              <w:widowControl/>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color w:val="000000"/>
                <w:kern w:val="0"/>
                <w:sz w:val="22"/>
                <w:szCs w:val="22"/>
              </w:rPr>
              <w:t>3.76</w:t>
            </w:r>
          </w:p>
        </w:tc>
      </w:tr>
      <w:tr w14:paraId="5F7908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07AC1">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63</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A5DA8">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长尾夹1</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48D38">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50mm</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99381">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盒</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F7EE6">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F90B5">
            <w:pPr>
              <w:widowControl/>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color w:val="000000"/>
                <w:kern w:val="0"/>
                <w:sz w:val="22"/>
                <w:szCs w:val="22"/>
              </w:rPr>
              <w:t>11.26</w:t>
            </w:r>
          </w:p>
        </w:tc>
      </w:tr>
      <w:tr w14:paraId="2B4768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25B3D">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64</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EFFB5">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长尾夹2</w:t>
            </w:r>
          </w:p>
        </w:tc>
        <w:tc>
          <w:tcPr>
            <w:tcW w:w="3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BC8DD3">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41mmm</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24E28">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盒</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F7DFD">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C5B5E">
            <w:pPr>
              <w:widowControl/>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color w:val="000000"/>
                <w:kern w:val="0"/>
                <w:sz w:val="22"/>
                <w:szCs w:val="22"/>
              </w:rPr>
              <w:t>15.47</w:t>
            </w:r>
          </w:p>
        </w:tc>
      </w:tr>
      <w:tr w14:paraId="4F90F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B54DE">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65</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AC4C8">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长尾夹3</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2D002">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32mm</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7DD27">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盒</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80BD8">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77CCD">
            <w:pPr>
              <w:widowControl/>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color w:val="000000"/>
                <w:kern w:val="0"/>
                <w:sz w:val="22"/>
                <w:szCs w:val="22"/>
              </w:rPr>
              <w:t>9.14</w:t>
            </w:r>
          </w:p>
        </w:tc>
      </w:tr>
      <w:tr w14:paraId="15428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606FD">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66</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6EB3F">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长尾夹4</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8A124">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25mmm</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A3D29">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盒</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53775">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657F0">
            <w:pPr>
              <w:widowControl/>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color w:val="000000"/>
                <w:kern w:val="0"/>
                <w:sz w:val="22"/>
                <w:szCs w:val="22"/>
              </w:rPr>
              <w:t>12.55</w:t>
            </w:r>
          </w:p>
        </w:tc>
      </w:tr>
      <w:tr w14:paraId="5346C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B2807">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67</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4A756">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长尾夹5</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E6099">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19mm</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4E643">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盒</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F62ED">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2AF0F">
            <w:pPr>
              <w:widowControl/>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color w:val="000000"/>
                <w:kern w:val="0"/>
                <w:sz w:val="22"/>
                <w:szCs w:val="22"/>
              </w:rPr>
              <w:t>7.15</w:t>
            </w:r>
          </w:p>
        </w:tc>
      </w:tr>
      <w:tr w14:paraId="7D8679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A8100">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68</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E321C">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长尾夹6</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68C8E">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15mm</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548CD">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盒</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7974E">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C6E49">
            <w:pPr>
              <w:widowControl/>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color w:val="000000"/>
                <w:kern w:val="0"/>
                <w:sz w:val="22"/>
                <w:szCs w:val="22"/>
              </w:rPr>
              <w:t>9.04</w:t>
            </w:r>
          </w:p>
        </w:tc>
      </w:tr>
      <w:tr w14:paraId="0B348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07B4D">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69</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9FBB8">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南韩固体胶1</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CE9D8">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8g</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F82E7">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瓶</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83984">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315DE">
            <w:pPr>
              <w:widowControl/>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color w:val="000000"/>
                <w:kern w:val="0"/>
                <w:sz w:val="22"/>
                <w:szCs w:val="22"/>
              </w:rPr>
              <w:t>1.68</w:t>
            </w:r>
          </w:p>
        </w:tc>
      </w:tr>
      <w:tr w14:paraId="6B43CD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AB5AB">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70</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35F9E">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南韩固体胶2</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CC87D">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15g</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A516B">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瓶</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1ED01">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A69D8">
            <w:pPr>
              <w:widowControl/>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color w:val="000000"/>
                <w:kern w:val="0"/>
                <w:sz w:val="22"/>
                <w:szCs w:val="22"/>
              </w:rPr>
              <w:t>2.53</w:t>
            </w:r>
          </w:p>
        </w:tc>
      </w:tr>
      <w:tr w14:paraId="17E12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EC494">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71</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2DB99">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南韩固体胶3</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FCEF3">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25g</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14A4F">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瓶</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07881">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63F69">
            <w:pPr>
              <w:widowControl/>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color w:val="000000"/>
                <w:kern w:val="0"/>
                <w:sz w:val="22"/>
                <w:szCs w:val="22"/>
              </w:rPr>
              <w:t>3.81</w:t>
            </w:r>
          </w:p>
        </w:tc>
      </w:tr>
      <w:tr w14:paraId="6DCCF5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3D5C6">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72</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C745B">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南韩固体胶4</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0C5D9">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35g</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6F480">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瓶</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B498B">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1007B">
            <w:pPr>
              <w:widowControl/>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color w:val="000000"/>
                <w:kern w:val="0"/>
                <w:sz w:val="22"/>
                <w:szCs w:val="22"/>
              </w:rPr>
              <w:t>5.12</w:t>
            </w:r>
          </w:p>
        </w:tc>
      </w:tr>
      <w:tr w14:paraId="52241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4DC72">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73</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C119F">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洁丽雅毛巾1</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B719D">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50*24cm，48g</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E2F0A">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张</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B4F18">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03152">
            <w:pPr>
              <w:widowControl/>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color w:val="000000"/>
                <w:kern w:val="0"/>
                <w:sz w:val="22"/>
                <w:szCs w:val="22"/>
              </w:rPr>
              <w:t>12.18</w:t>
            </w:r>
          </w:p>
        </w:tc>
      </w:tr>
      <w:tr w14:paraId="1B2E34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F8C38">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74</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C047F">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洁丽雅毛巾2</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60C85">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70*34cm，80g</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1BA1E">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张</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23FE2">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118EC">
            <w:pPr>
              <w:widowControl/>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color w:val="000000"/>
                <w:kern w:val="0"/>
                <w:sz w:val="22"/>
                <w:szCs w:val="22"/>
              </w:rPr>
              <w:t>10.21</w:t>
            </w:r>
          </w:p>
        </w:tc>
      </w:tr>
      <w:tr w14:paraId="2353F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A45F5">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75</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7DD9E">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三利毛巾1</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1B7E3">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73*34cm，80g</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40980">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张</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84CFE">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DD473">
            <w:pPr>
              <w:widowControl/>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color w:val="000000"/>
                <w:kern w:val="0"/>
                <w:sz w:val="22"/>
                <w:szCs w:val="22"/>
              </w:rPr>
              <w:t>13.49</w:t>
            </w:r>
          </w:p>
        </w:tc>
      </w:tr>
      <w:tr w14:paraId="1C0C4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BBE4A">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76</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9288E">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三利毛巾2</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66B7F">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74*34cm，105g</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8CDED">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张</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73A0F">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3E862">
            <w:pPr>
              <w:widowControl/>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color w:val="000000"/>
                <w:kern w:val="0"/>
                <w:sz w:val="22"/>
                <w:szCs w:val="22"/>
              </w:rPr>
              <w:t>14.87</w:t>
            </w:r>
          </w:p>
        </w:tc>
      </w:tr>
      <w:tr w14:paraId="7479E9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5888F">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77</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E68D2">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长尾猴毛巾</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6D67F">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74*34cm，105g</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6989C">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张</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C39A9">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CC900">
            <w:pPr>
              <w:widowControl/>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color w:val="000000"/>
                <w:kern w:val="0"/>
                <w:sz w:val="22"/>
                <w:szCs w:val="22"/>
              </w:rPr>
              <w:t>12.75</w:t>
            </w:r>
          </w:p>
        </w:tc>
      </w:tr>
      <w:tr w14:paraId="53E93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1004E">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78</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2E3F9">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洁丽雅方巾1</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C581D">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33*33cm，35g</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9C0A4">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张</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5EE83">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5DA6A">
            <w:pPr>
              <w:widowControl/>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color w:val="000000"/>
                <w:kern w:val="0"/>
                <w:sz w:val="22"/>
                <w:szCs w:val="22"/>
              </w:rPr>
              <w:t>12.02</w:t>
            </w:r>
          </w:p>
        </w:tc>
      </w:tr>
      <w:tr w14:paraId="06304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B17DA">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79</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22FA2">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洁丽雅方巾2</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D5B89">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36*33cm，49g</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7B079">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张</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B61DB">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388E6">
            <w:pPr>
              <w:widowControl/>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color w:val="000000"/>
                <w:kern w:val="0"/>
                <w:sz w:val="22"/>
                <w:szCs w:val="22"/>
              </w:rPr>
              <w:t>7.41</w:t>
            </w:r>
          </w:p>
        </w:tc>
      </w:tr>
      <w:tr w14:paraId="38AEE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1E4BA">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80</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00B26">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方巾</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ADD62">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30*30cm，28g</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BAF71">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张</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3A405">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554AF">
            <w:pPr>
              <w:widowControl/>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color w:val="000000"/>
                <w:kern w:val="0"/>
                <w:sz w:val="22"/>
                <w:szCs w:val="22"/>
              </w:rPr>
              <w:t>8.23</w:t>
            </w:r>
          </w:p>
        </w:tc>
      </w:tr>
      <w:tr w14:paraId="20B895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1EE38">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81</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DB6FD">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小方巾</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A9D50">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30*30cm，30g</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609F3">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张</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9BD55">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2971B">
            <w:pPr>
              <w:widowControl/>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color w:val="000000"/>
                <w:kern w:val="0"/>
                <w:sz w:val="22"/>
                <w:szCs w:val="22"/>
              </w:rPr>
              <w:t>4.72</w:t>
            </w:r>
          </w:p>
        </w:tc>
      </w:tr>
      <w:tr w14:paraId="595328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5FB1C">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82</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52137">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公牛插线板1</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DF8C1">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604-5米</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699FA">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8596A">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2F534">
            <w:pPr>
              <w:widowControl/>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color w:val="000000"/>
                <w:kern w:val="0"/>
                <w:sz w:val="22"/>
                <w:szCs w:val="22"/>
              </w:rPr>
              <w:t>66.02</w:t>
            </w:r>
          </w:p>
        </w:tc>
      </w:tr>
      <w:tr w14:paraId="32C1BB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44A74">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83</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D1A23">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公牛插线板2</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B47C0">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604-3米</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F3F44">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3A417">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37C55">
            <w:pPr>
              <w:widowControl/>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color w:val="000000"/>
                <w:kern w:val="0"/>
                <w:sz w:val="22"/>
                <w:szCs w:val="22"/>
              </w:rPr>
              <w:t>57.53</w:t>
            </w:r>
          </w:p>
        </w:tc>
      </w:tr>
      <w:tr w14:paraId="785308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F5424">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84</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1B34D">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公牛插线板3</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E12B8">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604-1.8米</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002CC">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63D44">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30AE1">
            <w:pPr>
              <w:widowControl/>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color w:val="000000"/>
                <w:kern w:val="0"/>
                <w:sz w:val="22"/>
                <w:szCs w:val="22"/>
              </w:rPr>
              <w:t>51.45</w:t>
            </w:r>
          </w:p>
        </w:tc>
      </w:tr>
      <w:tr w14:paraId="2218A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91630">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85</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63520">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公牛插线板4</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82F29">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403-5米</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36EBD">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4FB0A">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565E6">
            <w:pPr>
              <w:widowControl/>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color w:val="000000"/>
                <w:kern w:val="0"/>
                <w:sz w:val="22"/>
                <w:szCs w:val="22"/>
              </w:rPr>
              <w:t>54.14</w:t>
            </w:r>
          </w:p>
        </w:tc>
      </w:tr>
      <w:tr w14:paraId="3CF090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37F58">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86</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9FC7D">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公牛插线板5</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EC182">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403-3米</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F4F86">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4D625">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4C8CC">
            <w:pPr>
              <w:widowControl/>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color w:val="000000"/>
                <w:kern w:val="0"/>
                <w:sz w:val="22"/>
                <w:szCs w:val="22"/>
              </w:rPr>
              <w:t>48.08</w:t>
            </w:r>
          </w:p>
        </w:tc>
      </w:tr>
      <w:tr w14:paraId="26A1F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FB17D">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87</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460A4">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公牛插线板6</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0A4CA">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403-1.8米</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FE460">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FF7A3">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E0E16">
            <w:pPr>
              <w:widowControl/>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color w:val="000000"/>
                <w:kern w:val="0"/>
                <w:sz w:val="22"/>
                <w:szCs w:val="22"/>
              </w:rPr>
              <w:t>43.12</w:t>
            </w:r>
          </w:p>
        </w:tc>
      </w:tr>
      <w:tr w14:paraId="225EF2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8E0A2">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88</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FA1D5">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公牛插线板7</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3A67B">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606-5米</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4BE95">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8BAE9">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FDF60">
            <w:pPr>
              <w:widowControl/>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color w:val="000000"/>
                <w:kern w:val="0"/>
                <w:sz w:val="22"/>
                <w:szCs w:val="22"/>
              </w:rPr>
              <w:t>54.00</w:t>
            </w:r>
          </w:p>
        </w:tc>
      </w:tr>
      <w:tr w14:paraId="4856B5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1BB78">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89</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876E8">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公牛插线板8</w:t>
            </w:r>
          </w:p>
        </w:tc>
        <w:tc>
          <w:tcPr>
            <w:tcW w:w="3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7D6252">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606-3米</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ED333A">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03995">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06139">
            <w:pPr>
              <w:widowControl/>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color w:val="000000"/>
                <w:kern w:val="0"/>
                <w:sz w:val="22"/>
                <w:szCs w:val="22"/>
              </w:rPr>
              <w:t>45.75</w:t>
            </w:r>
          </w:p>
        </w:tc>
      </w:tr>
      <w:tr w14:paraId="3B8ED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01D1F">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90</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B1507">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公牛插线板9</w:t>
            </w:r>
          </w:p>
        </w:tc>
        <w:tc>
          <w:tcPr>
            <w:tcW w:w="3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ED3612">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606-1.8米</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721924">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577B1">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5D412">
            <w:pPr>
              <w:widowControl/>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color w:val="000000"/>
                <w:kern w:val="0"/>
                <w:sz w:val="22"/>
                <w:szCs w:val="22"/>
              </w:rPr>
              <w:t>37.53</w:t>
            </w:r>
          </w:p>
        </w:tc>
      </w:tr>
      <w:tr w14:paraId="01720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3DFD7">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91</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4FECD0">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公牛插线板10</w:t>
            </w:r>
          </w:p>
        </w:tc>
        <w:tc>
          <w:tcPr>
            <w:tcW w:w="3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D1F92A">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212-1.8</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620465">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0DF1B">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907E3">
            <w:pPr>
              <w:widowControl/>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color w:val="000000"/>
                <w:kern w:val="0"/>
                <w:sz w:val="22"/>
                <w:szCs w:val="22"/>
              </w:rPr>
              <w:t>39.13</w:t>
            </w:r>
          </w:p>
        </w:tc>
      </w:tr>
      <w:tr w14:paraId="2DF2C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87143">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92</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4DAE3B">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公牛插线板11</w:t>
            </w:r>
          </w:p>
        </w:tc>
        <w:tc>
          <w:tcPr>
            <w:tcW w:w="3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264049">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315-3米</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DA6B2D">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30244">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D0EB1">
            <w:pPr>
              <w:widowControl/>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color w:val="000000"/>
                <w:kern w:val="0"/>
                <w:sz w:val="22"/>
                <w:szCs w:val="22"/>
              </w:rPr>
              <w:t>53.64</w:t>
            </w:r>
          </w:p>
        </w:tc>
      </w:tr>
      <w:tr w14:paraId="398076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2B948">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93</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4A56CE">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公牛插线板12</w:t>
            </w:r>
          </w:p>
        </w:tc>
        <w:tc>
          <w:tcPr>
            <w:tcW w:w="3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BCF640">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316-3米</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4E2FEE">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6378C">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ABD59">
            <w:pPr>
              <w:widowControl/>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color w:val="000000"/>
                <w:kern w:val="0"/>
                <w:sz w:val="22"/>
                <w:szCs w:val="22"/>
              </w:rPr>
              <w:t>62.45</w:t>
            </w:r>
          </w:p>
        </w:tc>
      </w:tr>
      <w:tr w14:paraId="266B1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FA7A2">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94</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487855">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公牛插线板13</w:t>
            </w:r>
          </w:p>
        </w:tc>
        <w:tc>
          <w:tcPr>
            <w:tcW w:w="3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75A0A0">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403-10米</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466C1A">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4282F">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1BD88">
            <w:pPr>
              <w:widowControl/>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color w:val="000000"/>
                <w:kern w:val="0"/>
                <w:sz w:val="22"/>
                <w:szCs w:val="22"/>
              </w:rPr>
              <w:t>75.95</w:t>
            </w:r>
          </w:p>
        </w:tc>
      </w:tr>
      <w:tr w14:paraId="25A7E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999E7">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95</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2B2031">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公牛插线板14</w:t>
            </w:r>
          </w:p>
        </w:tc>
        <w:tc>
          <w:tcPr>
            <w:tcW w:w="3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D99E2E">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606-10米</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80E030">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00964">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63D8C">
            <w:pPr>
              <w:widowControl/>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color w:val="000000"/>
                <w:kern w:val="0"/>
                <w:sz w:val="22"/>
                <w:szCs w:val="22"/>
              </w:rPr>
              <w:t>71.81</w:t>
            </w:r>
          </w:p>
        </w:tc>
      </w:tr>
      <w:tr w14:paraId="32AC7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0B49B">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96</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31AB04">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拖帕1</w:t>
            </w:r>
          </w:p>
        </w:tc>
        <w:tc>
          <w:tcPr>
            <w:tcW w:w="3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6B6F1D">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棉质</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898617">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把</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45670">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870B9">
            <w:pPr>
              <w:widowControl/>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color w:val="000000"/>
                <w:kern w:val="0"/>
                <w:sz w:val="22"/>
                <w:szCs w:val="22"/>
              </w:rPr>
              <w:t>10.82</w:t>
            </w:r>
          </w:p>
        </w:tc>
      </w:tr>
      <w:tr w14:paraId="2D2DB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F6B09">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97</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A9FA83">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拖帕2</w:t>
            </w:r>
          </w:p>
        </w:tc>
        <w:tc>
          <w:tcPr>
            <w:tcW w:w="3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72A9AF">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大号</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47A44B">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把</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851A2">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1CF21">
            <w:pPr>
              <w:widowControl/>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color w:val="000000"/>
                <w:kern w:val="0"/>
                <w:sz w:val="22"/>
                <w:szCs w:val="22"/>
              </w:rPr>
              <w:t>28.75</w:t>
            </w:r>
          </w:p>
        </w:tc>
      </w:tr>
      <w:tr w14:paraId="75F6C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03FDE">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98</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7E4C94">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拖帕3</w:t>
            </w:r>
          </w:p>
        </w:tc>
        <w:tc>
          <w:tcPr>
            <w:tcW w:w="3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FB62FF">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特大号</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0A8484">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把</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8F1DA">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4D72B">
            <w:pPr>
              <w:widowControl/>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color w:val="000000"/>
                <w:kern w:val="0"/>
                <w:sz w:val="22"/>
                <w:szCs w:val="22"/>
              </w:rPr>
              <w:t>44.91</w:t>
            </w:r>
          </w:p>
        </w:tc>
      </w:tr>
      <w:tr w14:paraId="384DC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91ECD">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99</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FB6E87">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旋转拖帕1</w:t>
            </w:r>
          </w:p>
        </w:tc>
        <w:tc>
          <w:tcPr>
            <w:tcW w:w="3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AC387D">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大号</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3DD343">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套</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D46B8">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4C757">
            <w:pPr>
              <w:widowControl/>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color w:val="000000"/>
                <w:kern w:val="0"/>
                <w:sz w:val="22"/>
                <w:szCs w:val="22"/>
              </w:rPr>
              <w:t>73.85</w:t>
            </w:r>
          </w:p>
        </w:tc>
      </w:tr>
      <w:tr w14:paraId="237F02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F7B23">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100</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0DD34C">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旋转拖帕2</w:t>
            </w:r>
          </w:p>
        </w:tc>
        <w:tc>
          <w:tcPr>
            <w:tcW w:w="3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8DB41A">
            <w:pPr>
              <w:jc w:val="center"/>
              <w:rPr>
                <w:rFonts w:hint="eastAsia" w:ascii="仿宋" w:hAnsi="仿宋" w:eastAsia="仿宋" w:cs="仿宋"/>
                <w:b w:val="0"/>
                <w:bCs w:val="0"/>
                <w:i w:val="0"/>
                <w:iCs w:val="0"/>
                <w:color w:val="000000"/>
                <w:sz w:val="21"/>
                <w:szCs w:val="21"/>
                <w:u w:val="none"/>
                <w:lang w:val="en-US" w:eastAsia="zh-CN"/>
              </w:rPr>
            </w:pPr>
            <w:r>
              <w:rPr>
                <w:rFonts w:hint="eastAsia" w:ascii="仿宋" w:hAnsi="仿宋" w:eastAsia="仿宋" w:cs="仿宋"/>
                <w:b w:val="0"/>
                <w:bCs w:val="0"/>
                <w:i w:val="0"/>
                <w:iCs w:val="0"/>
                <w:color w:val="000000"/>
                <w:kern w:val="0"/>
                <w:sz w:val="21"/>
                <w:szCs w:val="21"/>
                <w:u w:val="none"/>
                <w:lang w:val="en-US" w:eastAsia="zh-CN" w:bidi="ar"/>
              </w:rPr>
              <w:t>大号</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571A8F">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套</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A1FAA">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25C07">
            <w:pPr>
              <w:widowControl/>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color w:val="000000"/>
                <w:kern w:val="0"/>
                <w:sz w:val="22"/>
                <w:szCs w:val="22"/>
              </w:rPr>
              <w:t>91.76</w:t>
            </w:r>
          </w:p>
        </w:tc>
      </w:tr>
      <w:tr w14:paraId="0419D8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10919">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101</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A26E21">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排拖1</w:t>
            </w:r>
          </w:p>
        </w:tc>
        <w:tc>
          <w:tcPr>
            <w:tcW w:w="3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A9DA19">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90cm</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11C73C">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把</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CA306">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C5B49">
            <w:pPr>
              <w:widowControl/>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color w:val="000000"/>
                <w:kern w:val="0"/>
                <w:sz w:val="22"/>
                <w:szCs w:val="22"/>
              </w:rPr>
              <w:t>36.53</w:t>
            </w:r>
          </w:p>
        </w:tc>
      </w:tr>
      <w:tr w14:paraId="40CAB4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A6FF2">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102</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389FC7">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排拖2</w:t>
            </w:r>
          </w:p>
        </w:tc>
        <w:tc>
          <w:tcPr>
            <w:tcW w:w="3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CF9F9F">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60cm</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39B0B1">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把</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3BE7E">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8BEBD">
            <w:pPr>
              <w:widowControl/>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color w:val="000000"/>
                <w:kern w:val="0"/>
                <w:sz w:val="22"/>
                <w:szCs w:val="22"/>
              </w:rPr>
              <w:t>27.88</w:t>
            </w:r>
          </w:p>
        </w:tc>
      </w:tr>
      <w:tr w14:paraId="4128FE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D694D">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103</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C47D51">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扫把1</w:t>
            </w:r>
          </w:p>
        </w:tc>
        <w:tc>
          <w:tcPr>
            <w:tcW w:w="3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28EF6D">
            <w:pPr>
              <w:jc w:val="center"/>
              <w:rPr>
                <w:rFonts w:hint="eastAsia" w:ascii="仿宋" w:hAnsi="仿宋" w:eastAsia="仿宋" w:cs="仿宋"/>
                <w:b w:val="0"/>
                <w:bCs w:val="0"/>
                <w:i w:val="0"/>
                <w:iCs w:val="0"/>
                <w:color w:val="000000"/>
                <w:sz w:val="21"/>
                <w:szCs w:val="21"/>
                <w:u w:val="none"/>
                <w:lang w:val="en-US" w:eastAsia="zh-CN"/>
              </w:rPr>
            </w:pPr>
            <w:r>
              <w:rPr>
                <w:rFonts w:hint="eastAsia" w:ascii="仿宋" w:hAnsi="仿宋" w:eastAsia="仿宋" w:cs="仿宋"/>
                <w:b w:val="0"/>
                <w:bCs w:val="0"/>
                <w:i w:val="0"/>
                <w:iCs w:val="0"/>
                <w:color w:val="000000"/>
                <w:sz w:val="21"/>
                <w:szCs w:val="21"/>
                <w:u w:val="none"/>
                <w:lang w:val="en-US" w:eastAsia="zh-CN"/>
              </w:rPr>
              <w:t>大号</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C30CC9">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把</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49CAA">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41AC7">
            <w:pPr>
              <w:widowControl/>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color w:val="000000"/>
                <w:kern w:val="0"/>
                <w:sz w:val="22"/>
                <w:szCs w:val="22"/>
              </w:rPr>
              <w:t>18.91</w:t>
            </w:r>
          </w:p>
        </w:tc>
      </w:tr>
      <w:tr w14:paraId="744F1D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2B85F">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104</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9079E0">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扫把2</w:t>
            </w:r>
          </w:p>
        </w:tc>
        <w:tc>
          <w:tcPr>
            <w:tcW w:w="3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167216">
            <w:pPr>
              <w:jc w:val="center"/>
              <w:rPr>
                <w:rFonts w:hint="eastAsia" w:ascii="仿宋" w:hAnsi="仿宋" w:eastAsia="仿宋" w:cs="仿宋"/>
                <w:b w:val="0"/>
                <w:bCs w:val="0"/>
                <w:i w:val="0"/>
                <w:iCs w:val="0"/>
                <w:color w:val="000000"/>
                <w:sz w:val="21"/>
                <w:szCs w:val="21"/>
                <w:u w:val="none"/>
                <w:lang w:val="en-US" w:eastAsia="zh-CN"/>
              </w:rPr>
            </w:pPr>
            <w:r>
              <w:rPr>
                <w:rFonts w:hint="eastAsia" w:ascii="仿宋" w:hAnsi="仿宋" w:eastAsia="仿宋" w:cs="仿宋"/>
                <w:b w:val="0"/>
                <w:bCs w:val="0"/>
                <w:i w:val="0"/>
                <w:iCs w:val="0"/>
                <w:color w:val="000000"/>
                <w:sz w:val="21"/>
                <w:szCs w:val="21"/>
                <w:u w:val="none"/>
                <w:lang w:val="en-US" w:eastAsia="zh-CN"/>
              </w:rPr>
              <w:t>塑胶</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EB8317">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把</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546B3">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08E7C">
            <w:pPr>
              <w:widowControl/>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color w:val="000000"/>
                <w:kern w:val="0"/>
                <w:sz w:val="22"/>
                <w:szCs w:val="22"/>
              </w:rPr>
              <w:t>8.50</w:t>
            </w:r>
          </w:p>
        </w:tc>
      </w:tr>
      <w:tr w14:paraId="6C3591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8E519">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105</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2B7691">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扫把3</w:t>
            </w:r>
          </w:p>
        </w:tc>
        <w:tc>
          <w:tcPr>
            <w:tcW w:w="3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456A28">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大号</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55B54D">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把</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77E7F">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17387">
            <w:pPr>
              <w:widowControl/>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color w:val="000000"/>
                <w:kern w:val="0"/>
                <w:sz w:val="22"/>
                <w:szCs w:val="22"/>
              </w:rPr>
              <w:t>10.57</w:t>
            </w:r>
          </w:p>
        </w:tc>
      </w:tr>
      <w:tr w14:paraId="71E56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67DE7">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106</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1126EA">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凤尾扫把</w:t>
            </w:r>
          </w:p>
        </w:tc>
        <w:tc>
          <w:tcPr>
            <w:tcW w:w="3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57F00A">
            <w:pPr>
              <w:jc w:val="center"/>
              <w:rPr>
                <w:rFonts w:hint="eastAsia" w:ascii="仿宋" w:hAnsi="仿宋" w:eastAsia="仿宋" w:cs="仿宋"/>
                <w:b w:val="0"/>
                <w:bCs w:val="0"/>
                <w:i w:val="0"/>
                <w:iCs w:val="0"/>
                <w:color w:val="000000"/>
                <w:sz w:val="21"/>
                <w:szCs w:val="21"/>
                <w:u w:val="none"/>
                <w:lang w:val="en-US" w:eastAsia="zh-CN"/>
              </w:rPr>
            </w:pPr>
            <w:r>
              <w:rPr>
                <w:rFonts w:hint="eastAsia" w:ascii="仿宋" w:hAnsi="仿宋" w:eastAsia="仿宋" w:cs="仿宋"/>
                <w:b w:val="0"/>
                <w:bCs w:val="0"/>
                <w:i w:val="0"/>
                <w:iCs w:val="0"/>
                <w:color w:val="000000"/>
                <w:sz w:val="21"/>
                <w:szCs w:val="21"/>
                <w:u w:val="none"/>
                <w:lang w:val="en-US" w:eastAsia="zh-CN"/>
              </w:rPr>
              <w:t>大号</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699DA9">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把</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B0049">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2D87F">
            <w:pPr>
              <w:widowControl/>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color w:val="000000"/>
                <w:kern w:val="0"/>
                <w:sz w:val="22"/>
                <w:szCs w:val="22"/>
              </w:rPr>
              <w:t>11.51</w:t>
            </w:r>
          </w:p>
        </w:tc>
      </w:tr>
      <w:tr w14:paraId="0D2358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1FA61">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107</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722D38">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水桶1</w:t>
            </w:r>
          </w:p>
        </w:tc>
        <w:tc>
          <w:tcPr>
            <w:tcW w:w="3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45A373">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三丰2234</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777ADA">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5A5A3">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74F15">
            <w:pPr>
              <w:widowControl/>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color w:val="000000"/>
                <w:kern w:val="0"/>
                <w:sz w:val="22"/>
                <w:szCs w:val="22"/>
              </w:rPr>
              <w:t>9.06</w:t>
            </w:r>
          </w:p>
        </w:tc>
      </w:tr>
      <w:tr w14:paraId="24BE33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E509E">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108</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B69A68">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水桶2</w:t>
            </w:r>
          </w:p>
        </w:tc>
        <w:tc>
          <w:tcPr>
            <w:tcW w:w="3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3F70F2">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大号</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740540">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6DF24">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C8DEF">
            <w:pPr>
              <w:widowControl/>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color w:val="000000"/>
                <w:kern w:val="0"/>
                <w:sz w:val="22"/>
                <w:szCs w:val="22"/>
              </w:rPr>
              <w:t>13.99</w:t>
            </w:r>
          </w:p>
        </w:tc>
      </w:tr>
      <w:tr w14:paraId="61E3A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7592F">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109</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747D99">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水桶3</w:t>
            </w:r>
          </w:p>
        </w:tc>
        <w:tc>
          <w:tcPr>
            <w:tcW w:w="3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E92FA1">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小号</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729924">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5FFBF">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F416A">
            <w:pPr>
              <w:widowControl/>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color w:val="000000"/>
                <w:kern w:val="0"/>
                <w:sz w:val="22"/>
                <w:szCs w:val="22"/>
              </w:rPr>
              <w:t>7.65</w:t>
            </w:r>
          </w:p>
        </w:tc>
      </w:tr>
      <w:tr w14:paraId="455BAB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A032F">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110</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07C6AE">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茶水桶</w:t>
            </w:r>
          </w:p>
        </w:tc>
        <w:tc>
          <w:tcPr>
            <w:tcW w:w="3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823A47">
            <w:pPr>
              <w:jc w:val="center"/>
              <w:rPr>
                <w:rFonts w:hint="eastAsia" w:ascii="仿宋" w:hAnsi="仿宋" w:eastAsia="仿宋" w:cs="仿宋"/>
                <w:b w:val="0"/>
                <w:bCs w:val="0"/>
                <w:i w:val="0"/>
                <w:iCs w:val="0"/>
                <w:color w:val="000000"/>
                <w:sz w:val="21"/>
                <w:szCs w:val="21"/>
                <w:u w:val="none"/>
                <w:lang w:val="en-US" w:eastAsia="zh-CN"/>
              </w:rPr>
            </w:pPr>
            <w:r>
              <w:rPr>
                <w:rFonts w:hint="eastAsia" w:ascii="仿宋" w:hAnsi="仿宋" w:eastAsia="仿宋" w:cs="仿宋"/>
                <w:b w:val="0"/>
                <w:bCs w:val="0"/>
                <w:i w:val="0"/>
                <w:iCs w:val="0"/>
                <w:color w:val="000000"/>
                <w:sz w:val="21"/>
                <w:szCs w:val="21"/>
                <w:u w:val="none"/>
                <w:lang w:val="en-US" w:eastAsia="zh-CN"/>
              </w:rPr>
              <w:t>15L  PP材质</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B80ECE">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套</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BF11D">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B5EDF">
            <w:pPr>
              <w:widowControl/>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color w:val="000000"/>
                <w:kern w:val="0"/>
                <w:sz w:val="22"/>
                <w:szCs w:val="22"/>
              </w:rPr>
              <w:t>24.42</w:t>
            </w:r>
          </w:p>
        </w:tc>
      </w:tr>
      <w:tr w14:paraId="3BAC51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85508">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111</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04D0B3">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双面胶1</w:t>
            </w:r>
          </w:p>
        </w:tc>
        <w:tc>
          <w:tcPr>
            <w:tcW w:w="3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3718C6">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4811</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DF22CF">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卷</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E5B18">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4AEF8">
            <w:pPr>
              <w:widowControl/>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color w:val="000000"/>
                <w:kern w:val="0"/>
                <w:sz w:val="22"/>
                <w:szCs w:val="22"/>
              </w:rPr>
              <w:t>1.61</w:t>
            </w:r>
          </w:p>
        </w:tc>
      </w:tr>
      <w:tr w14:paraId="7624A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BDF3C">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112</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57F668">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双面胶2</w:t>
            </w:r>
          </w:p>
        </w:tc>
        <w:tc>
          <w:tcPr>
            <w:tcW w:w="3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7FD6F4">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1511</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5D2477">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卷</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99304">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7FFCF">
            <w:pPr>
              <w:widowControl/>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color w:val="000000"/>
                <w:kern w:val="0"/>
                <w:sz w:val="22"/>
                <w:szCs w:val="22"/>
              </w:rPr>
              <w:t>1.16</w:t>
            </w:r>
          </w:p>
        </w:tc>
      </w:tr>
      <w:tr w14:paraId="777A45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D6047">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113</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F2A8EB">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双面胶3</w:t>
            </w:r>
          </w:p>
        </w:tc>
        <w:tc>
          <w:tcPr>
            <w:tcW w:w="3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E4F1E4">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611</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71E301">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卷</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46CD0">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DEEE3">
            <w:pPr>
              <w:widowControl/>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color w:val="000000"/>
                <w:kern w:val="0"/>
                <w:sz w:val="22"/>
                <w:szCs w:val="22"/>
              </w:rPr>
              <w:t>0.91</w:t>
            </w:r>
          </w:p>
        </w:tc>
      </w:tr>
      <w:tr w14:paraId="2D744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0BBD3">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114</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ED2A6F">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垃圾桶1</w:t>
            </w:r>
          </w:p>
        </w:tc>
        <w:tc>
          <w:tcPr>
            <w:tcW w:w="3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489645">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200ml</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C76D49">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D6818">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0E9CA">
            <w:pPr>
              <w:widowControl/>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color w:val="000000"/>
                <w:kern w:val="0"/>
                <w:sz w:val="22"/>
                <w:szCs w:val="22"/>
              </w:rPr>
              <w:t>32.55</w:t>
            </w:r>
          </w:p>
        </w:tc>
      </w:tr>
      <w:tr w14:paraId="62CBB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A76B6">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115</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50A6C9">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垃圾桶2</w:t>
            </w:r>
          </w:p>
        </w:tc>
        <w:tc>
          <w:tcPr>
            <w:tcW w:w="3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1FC34E">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160ml</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72BE2B">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DCD9D">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30038">
            <w:pPr>
              <w:widowControl/>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color w:val="000000"/>
                <w:kern w:val="0"/>
                <w:sz w:val="22"/>
                <w:szCs w:val="22"/>
              </w:rPr>
              <w:t>24.44</w:t>
            </w:r>
          </w:p>
        </w:tc>
      </w:tr>
      <w:tr w14:paraId="03A01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CA3D8">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116</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DE96AE">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垃圾篓</w:t>
            </w:r>
          </w:p>
        </w:tc>
        <w:tc>
          <w:tcPr>
            <w:tcW w:w="3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F3B589">
            <w:pPr>
              <w:jc w:val="center"/>
              <w:rPr>
                <w:rFonts w:hint="eastAsia" w:ascii="仿宋" w:hAnsi="仿宋" w:eastAsia="仿宋" w:cs="仿宋"/>
                <w:b w:val="0"/>
                <w:bCs w:val="0"/>
                <w:i w:val="0"/>
                <w:iCs w:val="0"/>
                <w:color w:val="000000"/>
                <w:sz w:val="21"/>
                <w:szCs w:val="21"/>
                <w:u w:val="none"/>
                <w:lang w:val="en-US" w:eastAsia="zh-CN"/>
              </w:rPr>
            </w:pPr>
            <w:r>
              <w:rPr>
                <w:rFonts w:hint="eastAsia" w:ascii="仿宋" w:hAnsi="仿宋" w:eastAsia="仿宋" w:cs="仿宋"/>
                <w:b w:val="0"/>
                <w:bCs w:val="0"/>
                <w:i w:val="0"/>
                <w:iCs w:val="0"/>
                <w:color w:val="000000"/>
                <w:sz w:val="21"/>
                <w:szCs w:val="21"/>
                <w:u w:val="none"/>
                <w:lang w:val="en-US" w:eastAsia="zh-CN"/>
              </w:rPr>
              <w:t>常规</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45E479">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0CE8E">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A7AE4">
            <w:pPr>
              <w:widowControl/>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color w:val="000000"/>
                <w:kern w:val="0"/>
                <w:sz w:val="22"/>
                <w:szCs w:val="22"/>
              </w:rPr>
              <w:t>5.88</w:t>
            </w:r>
          </w:p>
        </w:tc>
      </w:tr>
      <w:tr w14:paraId="16473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7BF52">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117</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53D46D">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桌牌1</w:t>
            </w:r>
          </w:p>
        </w:tc>
        <w:tc>
          <w:tcPr>
            <w:tcW w:w="3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243478">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认可188-220x11mm</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D43379">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3182D5">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A99EE">
            <w:pPr>
              <w:widowControl/>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color w:val="000000"/>
                <w:kern w:val="0"/>
                <w:sz w:val="22"/>
                <w:szCs w:val="22"/>
              </w:rPr>
              <w:t>6.86</w:t>
            </w:r>
          </w:p>
        </w:tc>
      </w:tr>
      <w:tr w14:paraId="33633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E329F">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118</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11472B">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桌牌2</w:t>
            </w:r>
          </w:p>
        </w:tc>
        <w:tc>
          <w:tcPr>
            <w:tcW w:w="3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DE2F66">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认可187-180x100mm</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DBFE53">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7E7433">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5E608">
            <w:pPr>
              <w:widowControl/>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color w:val="000000"/>
                <w:kern w:val="0"/>
                <w:sz w:val="22"/>
                <w:szCs w:val="22"/>
              </w:rPr>
              <w:t>5.95</w:t>
            </w:r>
          </w:p>
        </w:tc>
      </w:tr>
      <w:tr w14:paraId="5DB16F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0CCA8">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119</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40E2C2">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桌牌3</w:t>
            </w:r>
          </w:p>
        </w:tc>
        <w:tc>
          <w:tcPr>
            <w:tcW w:w="3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776A79">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认可186-150x80mm</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9CDF63">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3F64B4">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3FA08">
            <w:pPr>
              <w:widowControl/>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color w:val="000000"/>
                <w:kern w:val="0"/>
                <w:sz w:val="22"/>
                <w:szCs w:val="22"/>
              </w:rPr>
              <w:t>4.43</w:t>
            </w:r>
          </w:p>
        </w:tc>
      </w:tr>
      <w:tr w14:paraId="182B5E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245D1">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120</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FBFDBA">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印泥1</w:t>
            </w:r>
          </w:p>
        </w:tc>
        <w:tc>
          <w:tcPr>
            <w:tcW w:w="3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B9FCA8">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9865双色</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B76558">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0BF700">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EEE13">
            <w:pPr>
              <w:widowControl/>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color w:val="000000"/>
                <w:kern w:val="0"/>
                <w:sz w:val="22"/>
                <w:szCs w:val="22"/>
              </w:rPr>
              <w:t>15.34</w:t>
            </w:r>
          </w:p>
        </w:tc>
      </w:tr>
      <w:tr w14:paraId="5FF786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9FC1C">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121</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4158D9">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印泥2</w:t>
            </w:r>
          </w:p>
        </w:tc>
        <w:tc>
          <w:tcPr>
            <w:tcW w:w="3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0AB804">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9864红-蓝</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BF0A0D">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003D7B">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C67BC">
            <w:pPr>
              <w:widowControl/>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color w:val="000000"/>
                <w:kern w:val="0"/>
                <w:sz w:val="22"/>
                <w:szCs w:val="22"/>
              </w:rPr>
              <w:t>27.83</w:t>
            </w:r>
          </w:p>
        </w:tc>
      </w:tr>
      <w:tr w14:paraId="741CF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222E3">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122</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0A64EB">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印泥3</w:t>
            </w:r>
          </w:p>
        </w:tc>
        <w:tc>
          <w:tcPr>
            <w:tcW w:w="3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4D952F">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9863-9859红-蓝</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73A41D">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605419">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8CFB3">
            <w:pPr>
              <w:widowControl/>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color w:val="000000"/>
                <w:kern w:val="0"/>
                <w:sz w:val="22"/>
                <w:szCs w:val="22"/>
              </w:rPr>
              <w:t>17.59</w:t>
            </w:r>
          </w:p>
        </w:tc>
      </w:tr>
      <w:tr w14:paraId="3BA07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3EE2B">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123</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92B9D9">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印泥4</w:t>
            </w:r>
          </w:p>
        </w:tc>
        <w:tc>
          <w:tcPr>
            <w:tcW w:w="3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1A8B6A">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sz w:val="21"/>
                <w:szCs w:val="21"/>
                <w:u w:val="none"/>
                <w:lang w:val="en-US" w:eastAsia="zh-CN"/>
              </w:rPr>
              <w:t>直径8.5cm</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1F6A83">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0D29E4">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1962B">
            <w:pPr>
              <w:widowControl/>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color w:val="000000"/>
                <w:kern w:val="0"/>
                <w:sz w:val="22"/>
                <w:szCs w:val="22"/>
              </w:rPr>
              <w:t>2.70</w:t>
            </w:r>
          </w:p>
        </w:tc>
      </w:tr>
      <w:tr w14:paraId="4DF028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BEA8E">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124</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7698B0">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洗衣粉</w:t>
            </w:r>
          </w:p>
        </w:tc>
        <w:tc>
          <w:tcPr>
            <w:tcW w:w="3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B33C87">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奥妙</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9FED97">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袋</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8B11F6">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3B430">
            <w:pPr>
              <w:widowControl/>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color w:val="000000"/>
                <w:kern w:val="0"/>
                <w:sz w:val="22"/>
                <w:szCs w:val="22"/>
              </w:rPr>
              <w:t>14.65</w:t>
            </w:r>
          </w:p>
        </w:tc>
      </w:tr>
      <w:tr w14:paraId="6CE53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3B49C">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125</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27196C">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账本1</w:t>
            </w:r>
          </w:p>
        </w:tc>
        <w:tc>
          <w:tcPr>
            <w:tcW w:w="3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F8CD59">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50页</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407247">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本</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4D22B6">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F124A">
            <w:pPr>
              <w:widowControl/>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color w:val="000000"/>
                <w:kern w:val="0"/>
                <w:sz w:val="22"/>
                <w:szCs w:val="22"/>
              </w:rPr>
              <w:t>8.38</w:t>
            </w:r>
          </w:p>
        </w:tc>
      </w:tr>
      <w:tr w14:paraId="547643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042DD">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126</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4A4A42">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账本2</w:t>
            </w:r>
          </w:p>
        </w:tc>
        <w:tc>
          <w:tcPr>
            <w:tcW w:w="3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B14260">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100页</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08B026">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本</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D678D4">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A92D4">
            <w:pPr>
              <w:widowControl/>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color w:val="000000"/>
                <w:kern w:val="0"/>
                <w:sz w:val="22"/>
                <w:szCs w:val="22"/>
              </w:rPr>
              <w:t>9.52</w:t>
            </w:r>
          </w:p>
        </w:tc>
      </w:tr>
      <w:tr w14:paraId="025438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6FC77">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127</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8CCF19">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sz w:val="21"/>
                <w:szCs w:val="21"/>
                <w:u w:val="none"/>
              </w:rPr>
              <w:t>户外遮阳帐篷</w:t>
            </w:r>
          </w:p>
        </w:tc>
        <w:tc>
          <w:tcPr>
            <w:tcW w:w="3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8102C1">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3*4.5M 两个顶</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E07BD8">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47EF65">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72DE9">
            <w:pPr>
              <w:widowControl/>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color w:val="000000"/>
                <w:kern w:val="0"/>
                <w:sz w:val="22"/>
                <w:szCs w:val="22"/>
              </w:rPr>
              <w:t>600.00</w:t>
            </w:r>
          </w:p>
        </w:tc>
      </w:tr>
      <w:tr w14:paraId="71363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BCD34">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128</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F60D7C">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空气开关</w:t>
            </w:r>
          </w:p>
        </w:tc>
        <w:tc>
          <w:tcPr>
            <w:tcW w:w="3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B5D76C">
            <w:pPr>
              <w:jc w:val="center"/>
              <w:rPr>
                <w:rFonts w:hint="eastAsia" w:ascii="仿宋" w:hAnsi="仿宋" w:eastAsia="仿宋" w:cs="仿宋"/>
                <w:b w:val="0"/>
                <w:bCs w:val="0"/>
                <w:i w:val="0"/>
                <w:iCs w:val="0"/>
                <w:color w:val="000000"/>
                <w:sz w:val="21"/>
                <w:szCs w:val="21"/>
                <w:u w:val="none"/>
                <w:lang w:val="en-US" w:eastAsia="zh-CN"/>
              </w:rPr>
            </w:pPr>
            <w:r>
              <w:rPr>
                <w:rFonts w:hint="eastAsia" w:ascii="仿宋" w:hAnsi="仿宋" w:eastAsia="仿宋" w:cs="仿宋"/>
                <w:b w:val="0"/>
                <w:bCs w:val="0"/>
                <w:i w:val="0"/>
                <w:iCs w:val="0"/>
                <w:color w:val="000000"/>
                <w:sz w:val="21"/>
                <w:szCs w:val="21"/>
                <w:u w:val="none"/>
                <w:lang w:val="en-US" w:eastAsia="zh-CN"/>
              </w:rPr>
              <w:t>常规</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06E2FF">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8207B5">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284F7">
            <w:pPr>
              <w:widowControl/>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color w:val="000000"/>
                <w:kern w:val="0"/>
                <w:sz w:val="22"/>
                <w:szCs w:val="22"/>
              </w:rPr>
              <w:t>21.62</w:t>
            </w:r>
          </w:p>
        </w:tc>
      </w:tr>
      <w:tr w14:paraId="0D9345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A2D3B">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129</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A54CBE">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水龙头</w:t>
            </w:r>
          </w:p>
        </w:tc>
        <w:tc>
          <w:tcPr>
            <w:tcW w:w="3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3E6DAE">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兰花</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95CEB5">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29555A">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EF8C8">
            <w:pPr>
              <w:widowControl/>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color w:val="000000"/>
                <w:kern w:val="0"/>
                <w:sz w:val="22"/>
                <w:szCs w:val="22"/>
              </w:rPr>
              <w:t>296.50</w:t>
            </w:r>
          </w:p>
        </w:tc>
      </w:tr>
      <w:tr w14:paraId="68637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1D550">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130</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FF581E">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方桌</w:t>
            </w:r>
          </w:p>
        </w:tc>
        <w:tc>
          <w:tcPr>
            <w:tcW w:w="3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188FC8">
            <w:pPr>
              <w:jc w:val="center"/>
              <w:rPr>
                <w:rFonts w:hint="eastAsia" w:ascii="仿宋" w:hAnsi="仿宋" w:eastAsia="仿宋" w:cs="仿宋"/>
                <w:b w:val="0"/>
                <w:bCs w:val="0"/>
                <w:i w:val="0"/>
                <w:iCs w:val="0"/>
                <w:color w:val="000000"/>
                <w:sz w:val="21"/>
                <w:szCs w:val="21"/>
                <w:u w:val="none"/>
                <w:lang w:val="en-US" w:eastAsia="zh-CN"/>
              </w:rPr>
            </w:pPr>
            <w:r>
              <w:rPr>
                <w:rFonts w:hint="eastAsia" w:ascii="仿宋" w:hAnsi="仿宋" w:eastAsia="仿宋" w:cs="仿宋"/>
                <w:b w:val="0"/>
                <w:bCs w:val="0"/>
                <w:i w:val="0"/>
                <w:iCs w:val="0"/>
                <w:color w:val="000000"/>
                <w:sz w:val="21"/>
                <w:szCs w:val="21"/>
                <w:u w:val="none"/>
                <w:lang w:val="en-US" w:eastAsia="zh-CN"/>
              </w:rPr>
              <w:t>可折叠</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5D4DB2">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张</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43BEEF">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6CD67">
            <w:pPr>
              <w:widowControl/>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color w:val="000000"/>
                <w:kern w:val="0"/>
                <w:sz w:val="22"/>
                <w:szCs w:val="22"/>
              </w:rPr>
              <w:t>6.34</w:t>
            </w:r>
          </w:p>
        </w:tc>
      </w:tr>
      <w:tr w14:paraId="256A8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789D5">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131</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4463FF">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节能灯1</w:t>
            </w:r>
          </w:p>
        </w:tc>
        <w:tc>
          <w:tcPr>
            <w:tcW w:w="3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AAFED6">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5w</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D73C95">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0F287B">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C893A">
            <w:pPr>
              <w:widowControl/>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color w:val="000000"/>
                <w:kern w:val="0"/>
                <w:sz w:val="22"/>
                <w:szCs w:val="22"/>
              </w:rPr>
              <w:t>8.62</w:t>
            </w:r>
          </w:p>
        </w:tc>
      </w:tr>
      <w:tr w14:paraId="60FFC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6BECE">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132</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5EA3CB">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节能灯2</w:t>
            </w:r>
          </w:p>
        </w:tc>
        <w:tc>
          <w:tcPr>
            <w:tcW w:w="3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EA6029">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13w</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2447DE">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1C8075">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81805">
            <w:pPr>
              <w:widowControl/>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color w:val="000000"/>
                <w:kern w:val="0"/>
                <w:sz w:val="22"/>
                <w:szCs w:val="22"/>
              </w:rPr>
              <w:t>12.06</w:t>
            </w:r>
          </w:p>
        </w:tc>
      </w:tr>
      <w:tr w14:paraId="012D84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2A572">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133</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A38861">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节能灯3</w:t>
            </w:r>
          </w:p>
        </w:tc>
        <w:tc>
          <w:tcPr>
            <w:tcW w:w="3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E6ED67">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23w</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47D037">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08210D">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9948F">
            <w:pPr>
              <w:widowControl/>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color w:val="000000"/>
                <w:kern w:val="0"/>
                <w:sz w:val="22"/>
                <w:szCs w:val="22"/>
              </w:rPr>
              <w:t>20.12</w:t>
            </w:r>
          </w:p>
        </w:tc>
      </w:tr>
      <w:tr w14:paraId="5BB30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09452">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134</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16F24A">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节能灯4</w:t>
            </w:r>
          </w:p>
        </w:tc>
        <w:tc>
          <w:tcPr>
            <w:tcW w:w="3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8DF0EA">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38w</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2FAC7F">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6D9E42">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ED5E1">
            <w:pPr>
              <w:widowControl/>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color w:val="000000"/>
                <w:kern w:val="0"/>
                <w:sz w:val="22"/>
                <w:szCs w:val="22"/>
              </w:rPr>
              <w:t>3.14</w:t>
            </w:r>
          </w:p>
        </w:tc>
      </w:tr>
      <w:tr w14:paraId="6AD3E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2776A">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135</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74AAC4">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垃圾袋1</w:t>
            </w:r>
          </w:p>
        </w:tc>
        <w:tc>
          <w:tcPr>
            <w:tcW w:w="3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A26C39">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黑色</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CF476E">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扎</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410BB4">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ED391">
            <w:pPr>
              <w:widowControl/>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color w:val="000000"/>
                <w:kern w:val="0"/>
                <w:sz w:val="22"/>
                <w:szCs w:val="22"/>
              </w:rPr>
              <w:t>8.46</w:t>
            </w:r>
          </w:p>
        </w:tc>
      </w:tr>
      <w:tr w14:paraId="2D49BF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B646B">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136</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F826F9">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垃圾袋2</w:t>
            </w:r>
          </w:p>
        </w:tc>
        <w:tc>
          <w:tcPr>
            <w:tcW w:w="3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C57C11">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黑色</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846009">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扎</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D30368">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94FB3">
            <w:pPr>
              <w:widowControl/>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color w:val="000000"/>
                <w:kern w:val="0"/>
                <w:sz w:val="22"/>
                <w:szCs w:val="22"/>
              </w:rPr>
              <w:t>330.74</w:t>
            </w:r>
          </w:p>
        </w:tc>
      </w:tr>
      <w:tr w14:paraId="6C0DA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BBB54">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137</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A8F235">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电话1</w:t>
            </w:r>
          </w:p>
        </w:tc>
        <w:tc>
          <w:tcPr>
            <w:tcW w:w="3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86A1E3">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子母机</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19A6F5">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F30CD9">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5C9F7">
            <w:pPr>
              <w:widowControl/>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color w:val="000000"/>
                <w:kern w:val="0"/>
                <w:sz w:val="22"/>
                <w:szCs w:val="22"/>
              </w:rPr>
              <w:t>212.69</w:t>
            </w:r>
          </w:p>
        </w:tc>
      </w:tr>
      <w:tr w14:paraId="1A912A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81792">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138</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46891A">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电话2</w:t>
            </w:r>
          </w:p>
        </w:tc>
        <w:tc>
          <w:tcPr>
            <w:tcW w:w="3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BED70C">
            <w:pPr>
              <w:jc w:val="center"/>
              <w:rPr>
                <w:rFonts w:hint="eastAsia" w:ascii="仿宋" w:hAnsi="仿宋" w:eastAsia="仿宋" w:cs="仿宋"/>
                <w:b w:val="0"/>
                <w:bCs w:val="0"/>
                <w:i w:val="0"/>
                <w:iCs w:val="0"/>
                <w:color w:val="000000"/>
                <w:sz w:val="21"/>
                <w:szCs w:val="21"/>
                <w:u w:val="none"/>
                <w:lang w:val="en-US" w:eastAsia="zh-CN"/>
              </w:rPr>
            </w:pPr>
            <w:r>
              <w:rPr>
                <w:rFonts w:hint="eastAsia" w:ascii="仿宋" w:hAnsi="仿宋" w:eastAsia="仿宋" w:cs="仿宋"/>
                <w:b w:val="0"/>
                <w:bCs w:val="0"/>
                <w:i w:val="0"/>
                <w:iCs w:val="0"/>
                <w:color w:val="000000"/>
                <w:sz w:val="21"/>
                <w:szCs w:val="21"/>
                <w:u w:val="none"/>
                <w:lang w:val="en-US" w:eastAsia="zh-CN"/>
              </w:rPr>
              <w:t>带录音</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E7E272">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775CCD">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FC3DF">
            <w:pPr>
              <w:widowControl/>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color w:val="000000"/>
                <w:kern w:val="0"/>
                <w:sz w:val="22"/>
                <w:szCs w:val="22"/>
              </w:rPr>
              <w:t>210.19</w:t>
            </w:r>
          </w:p>
        </w:tc>
      </w:tr>
      <w:tr w14:paraId="4B6AD2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4E916">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139</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676316">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电话3</w:t>
            </w:r>
          </w:p>
        </w:tc>
        <w:tc>
          <w:tcPr>
            <w:tcW w:w="3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B05580">
            <w:pPr>
              <w:jc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sz w:val="21"/>
                <w:szCs w:val="21"/>
                <w:u w:val="none"/>
                <w:lang w:val="en-US" w:eastAsia="zh-CN"/>
              </w:rPr>
              <w:t>带录音</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9F2BF0">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38FC67">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48001">
            <w:pPr>
              <w:widowControl/>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color w:val="000000"/>
                <w:kern w:val="0"/>
                <w:sz w:val="22"/>
                <w:szCs w:val="22"/>
              </w:rPr>
              <w:t>9.25</w:t>
            </w:r>
          </w:p>
        </w:tc>
      </w:tr>
      <w:tr w14:paraId="2E6D93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6088C">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140</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059037">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光敏印油1</w:t>
            </w:r>
          </w:p>
        </w:tc>
        <w:tc>
          <w:tcPr>
            <w:tcW w:w="3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D031C0">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sz w:val="21"/>
                <w:szCs w:val="21"/>
                <w:u w:val="none"/>
                <w:lang w:val="en-US"/>
              </w:rPr>
              <w:t>彩色鲜明，印记清洗，防水防晒</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EBC1D3">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瓶</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52FE6D">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EF4BA">
            <w:pPr>
              <w:widowControl/>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color w:val="000000"/>
                <w:kern w:val="0"/>
                <w:sz w:val="22"/>
                <w:szCs w:val="22"/>
              </w:rPr>
              <w:t>8.00</w:t>
            </w:r>
          </w:p>
        </w:tc>
      </w:tr>
      <w:tr w14:paraId="66508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ECE32">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141</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AF515E">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光敏印油2</w:t>
            </w:r>
          </w:p>
        </w:tc>
        <w:tc>
          <w:tcPr>
            <w:tcW w:w="3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400D26">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sz w:val="21"/>
                <w:szCs w:val="21"/>
                <w:u w:val="none"/>
                <w:lang w:val="en-US"/>
              </w:rPr>
              <w:t>印记清洗，防水防晒</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A1B637">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瓶</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325572">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47A5A">
            <w:pPr>
              <w:widowControl/>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color w:val="000000"/>
                <w:kern w:val="0"/>
                <w:sz w:val="22"/>
                <w:szCs w:val="22"/>
              </w:rPr>
              <w:t>180.00</w:t>
            </w:r>
          </w:p>
        </w:tc>
      </w:tr>
      <w:tr w14:paraId="6F4870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8122"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33A09">
            <w:pPr>
              <w:widowControl/>
              <w:jc w:val="center"/>
              <w:textAlignment w:val="center"/>
              <w:rPr>
                <w:rFonts w:hint="eastAsia" w:ascii="仿宋" w:hAnsi="仿宋" w:eastAsia="仿宋" w:cs="仿宋"/>
                <w:color w:val="000000"/>
                <w:kern w:val="0"/>
                <w:sz w:val="22"/>
                <w:szCs w:val="22"/>
              </w:rPr>
            </w:pPr>
            <w:r>
              <w:rPr>
                <w:rFonts w:hint="eastAsia" w:ascii="仿宋" w:hAnsi="仿宋" w:eastAsia="仿宋" w:cs="仿宋"/>
                <w:b/>
                <w:bCs/>
                <w:color w:val="000000"/>
                <w:kern w:val="0"/>
                <w:sz w:val="24"/>
                <w:szCs w:val="24"/>
              </w:rPr>
              <w:t xml:space="preserve">单价报价合计最高限价 人民币    </w:t>
            </w:r>
            <w:r>
              <w:rPr>
                <w:rFonts w:hint="eastAsia" w:ascii="仿宋" w:hAnsi="仿宋" w:eastAsia="仿宋" w:cs="仿宋"/>
                <w:b/>
                <w:bCs/>
                <w:color w:val="000000"/>
                <w:kern w:val="0"/>
                <w:sz w:val="24"/>
                <w:szCs w:val="24"/>
                <w:lang w:val="en-US" w:eastAsia="zh-CN"/>
              </w:rPr>
              <w:t>4775.42</w:t>
            </w:r>
            <w:r>
              <w:rPr>
                <w:rFonts w:hint="eastAsia" w:ascii="仿宋" w:hAnsi="仿宋" w:eastAsia="仿宋" w:cs="仿宋"/>
                <w:b/>
                <w:bCs/>
                <w:color w:val="000000"/>
                <w:kern w:val="0"/>
                <w:sz w:val="24"/>
                <w:szCs w:val="24"/>
              </w:rPr>
              <w:t xml:space="preserve">   元</w:t>
            </w:r>
          </w:p>
        </w:tc>
      </w:tr>
    </w:tbl>
    <w:p w14:paraId="10AB5300">
      <w:pPr>
        <w:spacing w:before="80" w:after="80" w:line="360" w:lineRule="auto"/>
        <w:ind w:firstLine="482" w:firstLineChars="200"/>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注：</w:t>
      </w:r>
      <w:r>
        <w:rPr>
          <w:rFonts w:hint="eastAsia" w:ascii="仿宋" w:hAnsi="仿宋" w:eastAsia="仿宋" w:cs="仿宋"/>
          <w:b/>
          <w:bCs/>
          <w:color w:val="000000"/>
          <w:sz w:val="24"/>
          <w:szCs w:val="24"/>
        </w:rPr>
        <w:t>本表中如涉及建议品牌或者供应商，其目的是为了准确清楚说明采购项目的技术标准和要求，其意思表示为“参照或相当于”建议品牌或者供应商，其品牌或供应商具有可替代性。</w:t>
      </w:r>
    </w:p>
    <w:p w14:paraId="0C6904C1">
      <w:pPr>
        <w:rPr>
          <w:rFonts w:hint="eastAsia" w:ascii="仿宋" w:hAnsi="仿宋" w:eastAsia="仿宋" w:cs="仿宋"/>
        </w:rPr>
      </w:pPr>
    </w:p>
    <w:p w14:paraId="476B2CFB">
      <w:pPr>
        <w:spacing w:line="360" w:lineRule="auto"/>
        <w:outlineLvl w:val="1"/>
        <w:rPr>
          <w:rFonts w:hint="eastAsia" w:ascii="仿宋" w:hAnsi="仿宋" w:eastAsia="仿宋" w:cs="仿宋"/>
          <w:b/>
          <w:bCs/>
          <w:color w:val="000000" w:themeColor="text1"/>
          <w:kern w:val="2"/>
          <w:sz w:val="28"/>
          <w:szCs w:val="32"/>
          <w:highlight w:val="none"/>
          <w:lang w:val="en-US" w:eastAsia="zh-CN" w:bidi="ar-SA"/>
          <w14:textFill>
            <w14:solidFill>
              <w14:schemeClr w14:val="tx1"/>
            </w14:solidFill>
          </w14:textFill>
        </w:rPr>
      </w:pPr>
      <w:r>
        <w:rPr>
          <w:rFonts w:hint="eastAsia" w:ascii="仿宋" w:hAnsi="仿宋" w:eastAsia="仿宋" w:cs="仿宋"/>
          <w:b/>
          <w:bCs/>
          <w:color w:val="000000" w:themeColor="text1"/>
          <w:kern w:val="2"/>
          <w:sz w:val="28"/>
          <w:szCs w:val="32"/>
          <w:highlight w:val="none"/>
          <w:lang w:val="en-US" w:eastAsia="zh-CN" w:bidi="ar-SA"/>
          <w14:textFill>
            <w14:solidFill>
              <w14:schemeClr w14:val="tx1"/>
            </w14:solidFill>
          </w14:textFill>
        </w:rPr>
        <w:t>四、其他服务要求</w:t>
      </w:r>
    </w:p>
    <w:p w14:paraId="28C84D52">
      <w:pPr>
        <w:tabs>
          <w:tab w:val="left" w:pos="7665"/>
        </w:tabs>
        <w:spacing w:line="360" w:lineRule="auto"/>
        <w:ind w:firstLine="480" w:firstLineChars="200"/>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rPr>
        <w:t>1、质量未达到相关要求，比选人可拒收货物，一切损失由供应商自行承担。</w:t>
      </w:r>
    </w:p>
    <w:p w14:paraId="274BFA2A">
      <w:pPr>
        <w:tabs>
          <w:tab w:val="left" w:pos="7665"/>
        </w:tabs>
        <w:spacing w:line="360" w:lineRule="auto"/>
        <w:ind w:firstLine="480" w:firstLineChars="200"/>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rPr>
        <w:t>2、如因所供货物的质量引起的投诉，经调查核实超过3次的，比选人有权解除合同。</w:t>
      </w:r>
    </w:p>
    <w:p w14:paraId="5C251D32">
      <w:pPr>
        <w:ind w:firstLine="480" w:firstLineChars="200"/>
        <w:rPr>
          <w:rFonts w:hint="eastAsia" w:ascii="仿宋" w:hAnsi="仿宋" w:eastAsia="仿宋" w:cs="仿宋"/>
        </w:rPr>
      </w:pPr>
      <w:r>
        <w:rPr>
          <w:rFonts w:hint="eastAsia" w:ascii="仿宋" w:hAnsi="仿宋" w:eastAsia="仿宋" w:cs="仿宋"/>
          <w:bCs/>
          <w:color w:val="000000"/>
          <w:kern w:val="0"/>
          <w:sz w:val="24"/>
          <w:szCs w:val="24"/>
        </w:rPr>
        <w:t>3、合同签订后，供应商如不能按照应答报价执行的，比选人有权直接单方解除合同，并根据评审结果顺延下一个中选候选人或重新开展采购活动。</w:t>
      </w:r>
    </w:p>
    <w:p w14:paraId="07C02A51">
      <w:pPr>
        <w:pStyle w:val="2"/>
        <w:pageBreakBefore/>
        <w:spacing w:line="240" w:lineRule="atLeast"/>
        <w:jc w:val="center"/>
        <w:rPr>
          <w:rFonts w:hint="eastAsia" w:ascii="仿宋" w:hAnsi="仿宋" w:eastAsia="仿宋" w:cs="仿宋"/>
          <w:bCs w:val="0"/>
          <w:color w:val="000000" w:themeColor="text1"/>
          <w:sz w:val="36"/>
          <w:highlight w:val="none"/>
          <w14:textFill>
            <w14:solidFill>
              <w14:schemeClr w14:val="tx1"/>
            </w14:solidFill>
          </w14:textFill>
        </w:rPr>
      </w:pPr>
      <w:bookmarkStart w:id="143" w:name="_Toc217446096"/>
      <w:bookmarkStart w:id="144" w:name="_Toc57726984"/>
      <w:r>
        <w:rPr>
          <w:rFonts w:hint="eastAsia" w:ascii="仿宋" w:hAnsi="仿宋" w:eastAsia="仿宋" w:cs="仿宋"/>
          <w:bCs w:val="0"/>
          <w:color w:val="000000" w:themeColor="text1"/>
          <w:sz w:val="36"/>
          <w:highlight w:val="none"/>
          <w14:textFill>
            <w14:solidFill>
              <w14:schemeClr w14:val="tx1"/>
            </w14:solidFill>
          </w14:textFill>
        </w:rPr>
        <w:t>第六章 评选办法</w:t>
      </w:r>
      <w:bookmarkEnd w:id="143"/>
      <w:bookmarkEnd w:id="144"/>
      <w:bookmarkStart w:id="145" w:name="_Hlt101846155"/>
      <w:bookmarkEnd w:id="145"/>
      <w:bookmarkStart w:id="146" w:name="_Toc217446097"/>
      <w:bookmarkStart w:id="147" w:name="_Toc183682415"/>
      <w:bookmarkStart w:id="148" w:name="_Toc183582280"/>
      <w:bookmarkStart w:id="149" w:name="_Toc208849007"/>
    </w:p>
    <w:p w14:paraId="53A94F63">
      <w:pPr>
        <w:ind w:firstLine="482"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 总则</w:t>
      </w:r>
      <w:bookmarkEnd w:id="146"/>
      <w:bookmarkEnd w:id="147"/>
      <w:bookmarkEnd w:id="148"/>
      <w:bookmarkEnd w:id="149"/>
    </w:p>
    <w:p w14:paraId="37F35A75">
      <w:pPr>
        <w:spacing w:line="4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1.1比选人将根据比选项目特点组建评选委员会，采取综合评分法。</w:t>
      </w:r>
    </w:p>
    <w:p w14:paraId="047ACF47">
      <w:pPr>
        <w:spacing w:line="4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 评选工作应遵循公平、公正、科学及择优的原则，并以相同的评选程序和标准对待所有的比选申请人。</w:t>
      </w:r>
    </w:p>
    <w:p w14:paraId="65A9BFC1">
      <w:pPr>
        <w:spacing w:line="4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1.3 评选委员会按照比选文件规定的评选方法和标准进行评选，并独立履行下列职责：</w:t>
      </w:r>
    </w:p>
    <w:p w14:paraId="41771954">
      <w:pPr>
        <w:spacing w:line="400" w:lineRule="exact"/>
        <w:ind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（1）审查比选申请文件是否符合比选文件要求，并作出评价；</w:t>
      </w:r>
    </w:p>
    <w:p w14:paraId="0A9B17A7">
      <w:pPr>
        <w:spacing w:line="400" w:lineRule="exact"/>
        <w:ind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（2）要求参加比选供应商对比选申请文件有关事项作出解释或者澄清；</w:t>
      </w:r>
    </w:p>
    <w:p w14:paraId="15802BD4">
      <w:pPr>
        <w:spacing w:line="400" w:lineRule="exact"/>
        <w:ind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（3）推荐中选候选供应商名单，或者受比选人委托按照事先确定的办法直接确定中选供应商；</w:t>
      </w:r>
    </w:p>
    <w:p w14:paraId="431F0F49">
      <w:pPr>
        <w:spacing w:line="400" w:lineRule="exact"/>
        <w:ind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（4）向比选采购单位或者有关部门报告非法干预评选工作的行为。</w:t>
      </w:r>
      <w:bookmarkStart w:id="150" w:name="_Toc217446098"/>
    </w:p>
    <w:p w14:paraId="3803F7BE">
      <w:pPr>
        <w:spacing w:line="400" w:lineRule="exact"/>
        <w:ind w:firstLine="482"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 评选程序</w:t>
      </w:r>
      <w:bookmarkEnd w:id="150"/>
    </w:p>
    <w:p w14:paraId="1E5B8104">
      <w:pPr>
        <w:spacing w:line="400" w:lineRule="exact"/>
        <w:ind w:firstLine="480"/>
        <w:rPr>
          <w:rFonts w:hint="eastAsia" w:ascii="仿宋" w:hAnsi="仿宋" w:eastAsia="仿宋" w:cs="仿宋"/>
          <w:color w:val="000000" w:themeColor="text1"/>
          <w:sz w:val="24"/>
          <w:highlight w:val="none"/>
          <w14:textFill>
            <w14:solidFill>
              <w14:schemeClr w14:val="tx1"/>
            </w14:solidFill>
          </w14:textFill>
        </w:rPr>
      </w:pPr>
      <w:bookmarkStart w:id="151" w:name="_Toc217446099"/>
      <w:r>
        <w:rPr>
          <w:rFonts w:hint="eastAsia" w:ascii="仿宋" w:hAnsi="仿宋" w:eastAsia="仿宋" w:cs="仿宋"/>
          <w:color w:val="000000" w:themeColor="text1"/>
          <w:sz w:val="24"/>
          <w:highlight w:val="none"/>
          <w14:textFill>
            <w14:solidFill>
              <w14:schemeClr w14:val="tx1"/>
            </w14:solidFill>
          </w14:textFill>
        </w:rPr>
        <w:t>2.1比选申请文件初审。初审分为资格性检查和符合性检查。</w:t>
      </w:r>
    </w:p>
    <w:p w14:paraId="1F8B2A6B">
      <w:pPr>
        <w:spacing w:line="400" w:lineRule="exact"/>
        <w:ind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2.1.1资格性检查。依据法律法规和比选文件的规定，对比选申请文件中的资格证明等进行审查，以确定比选供应商是否具备比选资格。</w:t>
      </w:r>
    </w:p>
    <w:p w14:paraId="3207558F">
      <w:pPr>
        <w:spacing w:line="400" w:lineRule="exact"/>
        <w:ind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2.1.2符合性检查。依据比选文件的规定，从比选申请文件的有效性、完整性和对比选文件的响应程度进行审查，以确定是否对比选文件的实质性要求作出响应。</w:t>
      </w:r>
    </w:p>
    <w:p w14:paraId="652193D1">
      <w:pPr>
        <w:spacing w:line="400" w:lineRule="exact"/>
        <w:ind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澄清有关问题。对比选申请文件中含义不明确、同类问题表述不一致或者有明显文字和计算错误的内容，评选委员会可以书面形式要求比选申请人作出必要的澄清、说明或者纠正。比选申请人的澄清、说明或者补正应当采用书面形式，由其授权的代表签字，并不得超出比选申请文件的范围或者改变比选申请文件的实质性内容。</w:t>
      </w:r>
    </w:p>
    <w:p w14:paraId="534D190A">
      <w:pPr>
        <w:spacing w:line="400" w:lineRule="exact"/>
        <w:ind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2.3比较与评价。按比选文件中规定的评选方法和标准，对资格性检查和符合性检查合格的比选申请文件进行商务和技术评估，综合比较与评价。</w:t>
      </w:r>
    </w:p>
    <w:p w14:paraId="16AABBEC">
      <w:pPr>
        <w:spacing w:line="400" w:lineRule="exact"/>
        <w:ind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2.4推荐中选候选供应商名单。中选候选供应商数量应当根据采购需要确定，但必须按顺序排列中选候选供应商。</w:t>
      </w:r>
    </w:p>
    <w:p w14:paraId="69B1AF17">
      <w:pPr>
        <w:spacing w:line="400" w:lineRule="exact"/>
        <w:ind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2.5编写评选报告。评选报告是评选委员会根据全体评选成员签字的原始评选记录和评选结果编写的报告。</w:t>
      </w:r>
    </w:p>
    <w:p w14:paraId="158BFD83">
      <w:pPr>
        <w:pStyle w:val="3"/>
        <w:spacing w:line="400" w:lineRule="exact"/>
        <w:ind w:firstLine="482"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 定选及定选程序</w:t>
      </w:r>
      <w:bookmarkEnd w:id="151"/>
    </w:p>
    <w:p w14:paraId="0F52FE79">
      <w:pPr>
        <w:spacing w:line="4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3.1 评委会将评选情况写出书面报告，推荐中选候选人，并按照综合得分高低标明排列顺序。综合得分相同的，按比选报价由低到高顺序排列。得分且比选报价相同的，按技术指标优劣顺序排列。</w:t>
      </w:r>
    </w:p>
    <w:p w14:paraId="6BD317C9">
      <w:pPr>
        <w:spacing w:line="4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3.2比选代理机构在评选结束后两个工作日内将评选报告送比选人。</w:t>
      </w:r>
    </w:p>
    <w:p w14:paraId="43922E06">
      <w:pPr>
        <w:spacing w:line="4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3.3 比选人在收到评选报告后，按照评选报告中推荐的中选候选人顺序确定中选人。</w:t>
      </w:r>
    </w:p>
    <w:p w14:paraId="571789A6">
      <w:pPr>
        <w:spacing w:line="4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注意，比选人按照推荐的中选候选人顺序确定中选人，不能认为比选人只能确定第一中选候选人为中选人，比选人有正当理由的，可以确定后一顺序中选候选人为中选人，依次类推（也可重新开展采购活动）。</w:t>
      </w:r>
    </w:p>
    <w:p w14:paraId="22B15229">
      <w:pPr>
        <w:spacing w:line="4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3.4根据比选人确定的中选人，在中国招标投标公共服务平台上公告，向中选人发出中选通知书。</w:t>
      </w:r>
    </w:p>
    <w:p w14:paraId="4221E701">
      <w:pPr>
        <w:spacing w:line="400" w:lineRule="exact"/>
        <w:rPr>
          <w:rFonts w:hint="eastAsia" w:ascii="仿宋" w:hAnsi="仿宋" w:eastAsia="仿宋" w:cs="仿宋"/>
          <w:color w:val="000000" w:themeColor="text1"/>
          <w:sz w:val="24"/>
          <w:highlight w:val="none"/>
          <w14:textFill>
            <w14:solidFill>
              <w14:schemeClr w14:val="tx1"/>
            </w14:solidFill>
          </w14:textFill>
        </w:rPr>
      </w:pPr>
      <w:bookmarkStart w:id="152" w:name="_Toc217446101"/>
      <w:r>
        <w:rPr>
          <w:rFonts w:hint="eastAsia" w:ascii="仿宋" w:hAnsi="仿宋" w:eastAsia="仿宋" w:cs="仿宋"/>
          <w:color w:val="000000" w:themeColor="text1"/>
          <w:sz w:val="24"/>
          <w:highlight w:val="none"/>
          <w14:textFill>
            <w14:solidFill>
              <w14:schemeClr w14:val="tx1"/>
            </w14:solidFill>
          </w14:textFill>
        </w:rPr>
        <w:t xml:space="preserve">    3.5 比选采购单位不解释中选或落选原因，不退回比选申请文件和其他比选资料。</w:t>
      </w:r>
    </w:p>
    <w:p w14:paraId="0378E37A">
      <w:pPr>
        <w:pStyle w:val="3"/>
        <w:spacing w:line="400" w:lineRule="exact"/>
        <w:ind w:firstLine="482"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 评选方法</w:t>
      </w:r>
      <w:bookmarkEnd w:id="152"/>
    </w:p>
    <w:p w14:paraId="0C3CEF7E">
      <w:pPr>
        <w:pStyle w:val="7"/>
        <w:spacing w:line="400" w:lineRule="exact"/>
        <w:ind w:firstLine="120" w:firstLineChars="5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（见比选申请人须知前附表）</w:t>
      </w:r>
    </w:p>
    <w:p w14:paraId="1C4D9107">
      <w:pPr>
        <w:pStyle w:val="3"/>
        <w:spacing w:line="400" w:lineRule="exact"/>
        <w:ind w:firstLine="482" w:firstLineChars="200"/>
        <w:rPr>
          <w:rFonts w:hint="eastAsia" w:ascii="仿宋" w:hAnsi="仿宋" w:eastAsia="仿宋" w:cs="仿宋"/>
          <w:color w:val="000000" w:themeColor="text1"/>
          <w:sz w:val="24"/>
          <w:highlight w:val="none"/>
          <w14:textFill>
            <w14:solidFill>
              <w14:schemeClr w14:val="tx1"/>
            </w14:solidFill>
          </w14:textFill>
        </w:rPr>
      </w:pPr>
      <w:bookmarkStart w:id="153" w:name="_Toc217446103"/>
      <w:r>
        <w:rPr>
          <w:rFonts w:hint="eastAsia" w:ascii="仿宋" w:hAnsi="仿宋" w:eastAsia="仿宋" w:cs="仿宋"/>
          <w:color w:val="000000" w:themeColor="text1"/>
          <w:sz w:val="24"/>
          <w:highlight w:val="none"/>
          <w14:textFill>
            <w14:solidFill>
              <w14:schemeClr w14:val="tx1"/>
            </w14:solidFill>
          </w14:textFill>
        </w:rPr>
        <w:t>5. 评选细则及标准（综合评分法）</w:t>
      </w:r>
      <w:bookmarkEnd w:id="153"/>
    </w:p>
    <w:p w14:paraId="26F8C2BF">
      <w:pPr>
        <w:spacing w:line="4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5.1 本次综合评分的主要因素是：</w:t>
      </w:r>
      <w:r>
        <w:rPr>
          <w:rFonts w:hint="eastAsia" w:ascii="仿宋" w:hAnsi="仿宋" w:eastAsia="仿宋" w:cs="仿宋"/>
          <w:color w:val="000000" w:themeColor="text1"/>
          <w:sz w:val="24"/>
          <w:highlight w:val="none"/>
          <w:lang w:val="en-US" w:eastAsia="zh-CN"/>
          <w14:textFill>
            <w14:solidFill>
              <w14:schemeClr w14:val="tx1"/>
            </w14:solidFill>
          </w14:textFill>
        </w:rPr>
        <w:t>报价</w:t>
      </w:r>
      <w:r>
        <w:rPr>
          <w:rFonts w:hint="eastAsia" w:ascii="仿宋" w:hAnsi="仿宋" w:eastAsia="仿宋" w:cs="仿宋"/>
          <w:color w:val="000000" w:themeColor="text1"/>
          <w:sz w:val="24"/>
          <w:highlight w:val="none"/>
          <w14:textFill>
            <w14:solidFill>
              <w14:schemeClr w14:val="tx1"/>
            </w14:solidFill>
          </w14:textFill>
        </w:rPr>
        <w:t>、配送服务方案、售后服务方案</w:t>
      </w:r>
      <w:r>
        <w:rPr>
          <w:rFonts w:hint="eastAsia" w:ascii="仿宋" w:hAnsi="仿宋" w:eastAsia="仿宋" w:cs="仿宋"/>
          <w:color w:val="000000" w:themeColor="text1"/>
          <w:sz w:val="24"/>
          <w:highlight w:val="none"/>
          <w:lang w:val="en-US" w:eastAsia="zh-CN"/>
          <w14:textFill>
            <w14:solidFill>
              <w14:schemeClr w14:val="tx1"/>
            </w14:solidFill>
          </w14:textFill>
        </w:rPr>
        <w:t>等</w:t>
      </w:r>
      <w:r>
        <w:rPr>
          <w:rFonts w:hint="eastAsia" w:ascii="仿宋" w:hAnsi="仿宋" w:eastAsia="仿宋" w:cs="仿宋"/>
          <w:color w:val="000000" w:themeColor="text1"/>
          <w:sz w:val="24"/>
          <w:highlight w:val="none"/>
          <w14:textFill>
            <w14:solidFill>
              <w14:schemeClr w14:val="tx1"/>
            </w14:solidFill>
          </w14:textFill>
        </w:rPr>
        <w:t>。</w:t>
      </w:r>
    </w:p>
    <w:p w14:paraId="17A72B86">
      <w:pPr>
        <w:spacing w:line="4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5.2 除价格因素外，评委会成员应依据比选文件规定的评分标准和方法独立对其他因素进行打分。</w:t>
      </w:r>
    </w:p>
    <w:p w14:paraId="48E3881B">
      <w:pPr>
        <w:pStyle w:val="10"/>
        <w:tabs>
          <w:tab w:val="left" w:pos="600"/>
        </w:tabs>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5.3 在评选过程中，</w:t>
      </w:r>
      <w:r>
        <w:rPr>
          <w:rFonts w:hint="eastAsia" w:ascii="仿宋" w:hAnsi="仿宋" w:eastAsia="仿宋" w:cs="仿宋"/>
          <w:color w:val="000000" w:themeColor="text1"/>
          <w:sz w:val="24"/>
          <w:highlight w:val="none"/>
          <w14:textFill>
            <w14:solidFill>
              <w14:schemeClr w14:val="tx1"/>
            </w14:solidFill>
          </w14:textFill>
        </w:rPr>
        <w:t>比选申请</w:t>
      </w:r>
      <w:r>
        <w:rPr>
          <w:rFonts w:hint="eastAsia" w:ascii="仿宋" w:hAnsi="仿宋" w:eastAsia="仿宋" w:cs="仿宋"/>
          <w:color w:val="000000" w:themeColor="text1"/>
          <w:sz w:val="24"/>
          <w:szCs w:val="24"/>
          <w:highlight w:val="none"/>
          <w14:textFill>
            <w14:solidFill>
              <w14:schemeClr w14:val="tx1"/>
            </w14:solidFill>
          </w14:textFill>
        </w:rPr>
        <w:t>文件响应比选文件出现的偏离，分为实质性偏离和非实质性偏离。</w:t>
      </w:r>
    </w:p>
    <w:p w14:paraId="6738CC3C">
      <w:pPr>
        <w:pStyle w:val="10"/>
        <w:tabs>
          <w:tab w:val="left" w:pos="600"/>
        </w:tabs>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5.3.1实质性偏离是指</w:t>
      </w:r>
      <w:r>
        <w:rPr>
          <w:rFonts w:hint="eastAsia" w:ascii="仿宋" w:hAnsi="仿宋" w:eastAsia="仿宋" w:cs="仿宋"/>
          <w:color w:val="000000" w:themeColor="text1"/>
          <w:sz w:val="24"/>
          <w:highlight w:val="none"/>
          <w14:textFill>
            <w14:solidFill>
              <w14:schemeClr w14:val="tx1"/>
            </w14:solidFill>
          </w14:textFill>
        </w:rPr>
        <w:t>比选申请</w:t>
      </w:r>
      <w:r>
        <w:rPr>
          <w:rFonts w:hint="eastAsia" w:ascii="仿宋" w:hAnsi="仿宋" w:eastAsia="仿宋" w:cs="仿宋"/>
          <w:color w:val="000000" w:themeColor="text1"/>
          <w:sz w:val="24"/>
          <w:szCs w:val="24"/>
          <w:highlight w:val="none"/>
          <w14:textFill>
            <w14:solidFill>
              <w14:schemeClr w14:val="tx1"/>
            </w14:solidFill>
          </w14:textFill>
        </w:rPr>
        <w:t>文件未能实质响应比选文件的要求。以下情况属于重大偏离：</w:t>
      </w:r>
    </w:p>
    <w:p w14:paraId="41D3325D">
      <w:pPr>
        <w:spacing w:line="4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（1）比选函、法定代表人/</w:t>
      </w:r>
      <w:r>
        <w:rPr>
          <w:rFonts w:hint="eastAsia" w:ascii="仿宋" w:hAnsi="仿宋" w:eastAsia="仿宋" w:cs="仿宋"/>
          <w:color w:val="000000" w:themeColor="text1"/>
          <w:sz w:val="24"/>
          <w:szCs w:val="24"/>
          <w:highlight w:val="none"/>
          <w14:textFill>
            <w14:solidFill>
              <w14:schemeClr w14:val="tx1"/>
            </w14:solidFill>
          </w14:textFill>
        </w:rPr>
        <w:t>单位负责人</w:t>
      </w:r>
      <w:r>
        <w:rPr>
          <w:rFonts w:hint="eastAsia" w:ascii="仿宋" w:hAnsi="仿宋" w:eastAsia="仿宋" w:cs="仿宋"/>
          <w:color w:val="000000" w:themeColor="text1"/>
          <w:sz w:val="24"/>
          <w:highlight w:val="none"/>
          <w14:textFill>
            <w14:solidFill>
              <w14:schemeClr w14:val="tx1"/>
            </w14:solidFill>
          </w14:textFill>
        </w:rPr>
        <w:t>授权委托书、报价一览表没有按比选文件的规定和要求签字或盖章；</w:t>
      </w:r>
    </w:p>
    <w:p w14:paraId="28FB9F10">
      <w:pPr>
        <w:spacing w:line="4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（2）比选申请文件中附有比选人不能接受的条件；</w:t>
      </w:r>
    </w:p>
    <w:p w14:paraId="2C846D21">
      <w:pPr>
        <w:pStyle w:val="10"/>
        <w:tabs>
          <w:tab w:val="left" w:pos="600"/>
        </w:tabs>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响应</w:t>
      </w:r>
      <w:r>
        <w:rPr>
          <w:rFonts w:hint="eastAsia" w:ascii="仿宋" w:hAnsi="仿宋" w:eastAsia="仿宋" w:cs="仿宋"/>
          <w:color w:val="000000" w:themeColor="text1"/>
          <w:sz w:val="24"/>
          <w:szCs w:val="24"/>
          <w:highlight w:val="none"/>
          <w14:textFill>
            <w14:solidFill>
              <w14:schemeClr w14:val="tx1"/>
            </w14:solidFill>
          </w14:textFill>
        </w:rPr>
        <w:t>产品的技术/服务规格、标准明显不符合比选项目的要求；</w:t>
      </w:r>
    </w:p>
    <w:p w14:paraId="6D2FCFAD">
      <w:pPr>
        <w:pStyle w:val="10"/>
        <w:tabs>
          <w:tab w:val="left" w:pos="600"/>
        </w:tabs>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w:t>
      </w:r>
      <w:r>
        <w:rPr>
          <w:rFonts w:hint="eastAsia" w:ascii="仿宋" w:hAnsi="仿宋" w:eastAsia="仿宋" w:cs="仿宋"/>
          <w:color w:val="000000" w:themeColor="text1"/>
          <w:sz w:val="24"/>
          <w:highlight w:val="none"/>
          <w14:textFill>
            <w14:solidFill>
              <w14:schemeClr w14:val="tx1"/>
            </w14:solidFill>
          </w14:textFill>
        </w:rPr>
        <w:t>不符合比选文件规定的其他实质性要求。</w:t>
      </w:r>
    </w:p>
    <w:p w14:paraId="7F23F3A1">
      <w:pPr>
        <w:pStyle w:val="10"/>
        <w:tabs>
          <w:tab w:val="left" w:pos="0"/>
        </w:tabs>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比选申请</w:t>
      </w:r>
      <w:r>
        <w:rPr>
          <w:rFonts w:hint="eastAsia" w:ascii="仿宋" w:hAnsi="仿宋" w:eastAsia="仿宋" w:cs="仿宋"/>
          <w:color w:val="000000" w:themeColor="text1"/>
          <w:sz w:val="24"/>
          <w:szCs w:val="24"/>
          <w:highlight w:val="none"/>
          <w14:textFill>
            <w14:solidFill>
              <w14:schemeClr w14:val="tx1"/>
            </w14:solidFill>
          </w14:textFill>
        </w:rPr>
        <w:t>文件有上述情形之一的，作无效比选处理。</w:t>
      </w:r>
    </w:p>
    <w:p w14:paraId="4D990665">
      <w:pPr>
        <w:spacing w:line="4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5.3.2非实质性偏离是指比选申请文件在实质上响应比选文件的要求，但在个别地方存在一些不规则、不一致、不完整的内容，并且澄清、说明或者补正这些内容不会改变比选申请文件的实质性内容。以下情况属于非实质性偏离：</w:t>
      </w:r>
    </w:p>
    <w:p w14:paraId="15C5AD00">
      <w:pPr>
        <w:spacing w:line="4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（1）文字表述的内容含义不明确；</w:t>
      </w:r>
    </w:p>
    <w:p w14:paraId="70740BEC">
      <w:pPr>
        <w:spacing w:line="4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（2）同类问题表述不一致；</w:t>
      </w:r>
    </w:p>
    <w:p w14:paraId="39684E33">
      <w:pPr>
        <w:spacing w:line="4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（3）有明显文字和计算错误；</w:t>
      </w:r>
    </w:p>
    <w:p w14:paraId="383BB62D">
      <w:pPr>
        <w:spacing w:line="4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（4）提供的技术信息和数据资料不完整；</w:t>
      </w:r>
    </w:p>
    <w:p w14:paraId="07463E9B">
      <w:pPr>
        <w:spacing w:line="4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（5）评选委员会认定的其他非实质性偏离。</w:t>
      </w:r>
    </w:p>
    <w:p w14:paraId="5AED4442">
      <w:pPr>
        <w:tabs>
          <w:tab w:val="left" w:pos="7665"/>
        </w:tabs>
        <w:spacing w:line="4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比选申请文件有上述（1）--（4）情形之一的，评选委员会应当书面要求比选申请人在规定的时间内予以澄清、说明或补正。比选申请人拒不或在规定的时间内没有进行澄清、说明或补正或澄清、说明、补正的内容也不能说明问题的，视为比选申请文件制作不规范，按每一项非实质性偏离进行扣分处理，直至该项分值扣完为止。评选委员会不接受比选申请人主动提出的澄清、说明或补正。</w:t>
      </w:r>
    </w:p>
    <w:p w14:paraId="724FAC10">
      <w:pPr>
        <w:pStyle w:val="10"/>
        <w:tabs>
          <w:tab w:val="left" w:pos="600"/>
        </w:tabs>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5.4 在</w:t>
      </w:r>
      <w:r>
        <w:rPr>
          <w:rFonts w:hint="eastAsia" w:ascii="仿宋" w:hAnsi="仿宋" w:eastAsia="仿宋" w:cs="仿宋"/>
          <w:color w:val="000000" w:themeColor="text1"/>
          <w:sz w:val="24"/>
          <w:highlight w:val="none"/>
          <w14:textFill>
            <w14:solidFill>
              <w14:schemeClr w14:val="tx1"/>
            </w14:solidFill>
          </w14:textFill>
        </w:rPr>
        <w:t>比选申请</w:t>
      </w:r>
      <w:r>
        <w:rPr>
          <w:rFonts w:hint="eastAsia" w:ascii="仿宋" w:hAnsi="仿宋" w:eastAsia="仿宋" w:cs="仿宋"/>
          <w:color w:val="000000" w:themeColor="text1"/>
          <w:sz w:val="24"/>
          <w:szCs w:val="24"/>
          <w:highlight w:val="none"/>
          <w14:textFill>
            <w14:solidFill>
              <w14:schemeClr w14:val="tx1"/>
            </w14:solidFill>
          </w14:textFill>
        </w:rPr>
        <w:t>文件初审过程中，如果出现评选委员会成员意见不一致的情况，按照少数服从多数的原则确定。</w:t>
      </w:r>
    </w:p>
    <w:p w14:paraId="2B2618E8">
      <w:pPr>
        <w:pStyle w:val="10"/>
        <w:tabs>
          <w:tab w:val="left" w:pos="600"/>
        </w:tabs>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5.5综合评分明细表</w:t>
      </w:r>
    </w:p>
    <w:p w14:paraId="3617E9C7">
      <w:pPr>
        <w:pStyle w:val="10"/>
        <w:tabs>
          <w:tab w:val="left" w:pos="600"/>
        </w:tabs>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5.5.1综合评分明细表的制定以科学合理、降低评选委员会自由裁量权为原则。</w:t>
      </w:r>
    </w:p>
    <w:p w14:paraId="2C561E3B">
      <w:pPr>
        <w:pStyle w:val="10"/>
        <w:tabs>
          <w:tab w:val="left" w:pos="600"/>
        </w:tabs>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5.5.2综合评分明细表</w:t>
      </w: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1363"/>
        <w:gridCol w:w="1185"/>
        <w:gridCol w:w="5235"/>
      </w:tblGrid>
      <w:tr w14:paraId="2C785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433" w:type="pct"/>
            <w:noWrap w:val="0"/>
            <w:vAlign w:val="center"/>
          </w:tcPr>
          <w:p w14:paraId="2B211E9A">
            <w:pPr>
              <w:pStyle w:val="10"/>
              <w:tabs>
                <w:tab w:val="left" w:pos="600"/>
              </w:tabs>
              <w:spacing w:line="400" w:lineRule="exact"/>
              <w:ind w:left="0" w:leftChars="0" w:firstLine="0" w:firstLineChars="0"/>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序号</w:t>
            </w:r>
          </w:p>
        </w:tc>
        <w:tc>
          <w:tcPr>
            <w:tcW w:w="799" w:type="pct"/>
            <w:noWrap w:val="0"/>
            <w:vAlign w:val="center"/>
          </w:tcPr>
          <w:p w14:paraId="7A35EB1A">
            <w:pPr>
              <w:pStyle w:val="10"/>
              <w:tabs>
                <w:tab w:val="left" w:pos="600"/>
              </w:tabs>
              <w:spacing w:line="400" w:lineRule="exact"/>
              <w:ind w:left="0" w:leftChars="0" w:firstLine="0" w:firstLineChars="0"/>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评分因素</w:t>
            </w:r>
          </w:p>
        </w:tc>
        <w:tc>
          <w:tcPr>
            <w:tcW w:w="695" w:type="pct"/>
            <w:noWrap w:val="0"/>
            <w:vAlign w:val="center"/>
          </w:tcPr>
          <w:p w14:paraId="759E67EA">
            <w:pPr>
              <w:pStyle w:val="10"/>
              <w:tabs>
                <w:tab w:val="left" w:pos="600"/>
              </w:tabs>
              <w:spacing w:line="400" w:lineRule="exact"/>
              <w:ind w:left="0" w:leftChars="0" w:firstLine="0" w:firstLineChars="0"/>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分值</w:t>
            </w:r>
          </w:p>
        </w:tc>
        <w:tc>
          <w:tcPr>
            <w:tcW w:w="3071" w:type="pct"/>
            <w:noWrap w:val="0"/>
            <w:vAlign w:val="center"/>
          </w:tcPr>
          <w:p w14:paraId="050310D4">
            <w:pPr>
              <w:pStyle w:val="10"/>
              <w:tabs>
                <w:tab w:val="left" w:pos="600"/>
              </w:tabs>
              <w:spacing w:line="400" w:lineRule="exact"/>
              <w:ind w:left="0" w:leftChars="0" w:firstLine="0" w:firstLineChars="0"/>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评分标准</w:t>
            </w:r>
          </w:p>
        </w:tc>
      </w:tr>
      <w:tr w14:paraId="2D546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433" w:type="pct"/>
            <w:noWrap w:val="0"/>
            <w:vAlign w:val="center"/>
          </w:tcPr>
          <w:p w14:paraId="4FD13CA2">
            <w:pPr>
              <w:pStyle w:val="10"/>
              <w:tabs>
                <w:tab w:val="left" w:pos="600"/>
              </w:tabs>
              <w:spacing w:line="400" w:lineRule="exact"/>
              <w:ind w:left="0" w:leftChars="0" w:firstLine="0" w:firstLineChars="0"/>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p>
        </w:tc>
        <w:tc>
          <w:tcPr>
            <w:tcW w:w="799" w:type="pct"/>
            <w:noWrap w:val="0"/>
            <w:vAlign w:val="center"/>
          </w:tcPr>
          <w:p w14:paraId="02EE9DC8">
            <w:pPr>
              <w:pStyle w:val="10"/>
              <w:tabs>
                <w:tab w:val="left" w:pos="600"/>
              </w:tabs>
              <w:spacing w:line="400" w:lineRule="exact"/>
              <w:ind w:left="0" w:leftChars="0" w:firstLine="0" w:firstLineChars="0"/>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报价</w:t>
            </w:r>
          </w:p>
        </w:tc>
        <w:tc>
          <w:tcPr>
            <w:tcW w:w="695" w:type="pct"/>
            <w:noWrap w:val="0"/>
            <w:vAlign w:val="center"/>
          </w:tcPr>
          <w:p w14:paraId="5334C6D0">
            <w:pPr>
              <w:pStyle w:val="10"/>
              <w:tabs>
                <w:tab w:val="left" w:pos="600"/>
              </w:tabs>
              <w:spacing w:line="400" w:lineRule="exact"/>
              <w:ind w:left="0" w:leftChars="0" w:firstLine="0" w:firstLineChars="0"/>
              <w:jc w:val="center"/>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30分</w:t>
            </w:r>
          </w:p>
        </w:tc>
        <w:tc>
          <w:tcPr>
            <w:tcW w:w="3071" w:type="pct"/>
            <w:noWrap w:val="0"/>
            <w:vAlign w:val="center"/>
          </w:tcPr>
          <w:p w14:paraId="7E3F52E5">
            <w:pPr>
              <w:pStyle w:val="10"/>
              <w:tabs>
                <w:tab w:val="left" w:pos="600"/>
              </w:tabs>
              <w:spacing w:line="400" w:lineRule="exact"/>
              <w:ind w:left="0" w:leftChars="0" w:firstLine="0" w:firstLineChars="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以本次有效的最后报价单价合计最低报价为基准价，其价格分为满分。其他比选申请人的价格分统一按照下列公式计算：比选报价得分=比选基准价/最终报价×</w:t>
            </w:r>
            <w:r>
              <w:rPr>
                <w:rFonts w:hint="eastAsia" w:ascii="仿宋" w:hAnsi="仿宋" w:eastAsia="仿宋" w:cs="仿宋"/>
                <w:color w:val="000000" w:themeColor="text1"/>
                <w:sz w:val="24"/>
                <w:highlight w:val="none"/>
                <w:lang w:val="en-US" w:eastAsia="zh-CN"/>
                <w14:textFill>
                  <w14:solidFill>
                    <w14:schemeClr w14:val="tx1"/>
                  </w14:solidFill>
                </w14:textFill>
              </w:rPr>
              <w:t>30</w:t>
            </w:r>
            <w:r>
              <w:rPr>
                <w:rFonts w:hint="eastAsia" w:ascii="仿宋" w:hAnsi="仿宋" w:eastAsia="仿宋" w:cs="仿宋"/>
                <w:color w:val="000000" w:themeColor="text1"/>
                <w:sz w:val="24"/>
                <w:highlight w:val="none"/>
                <w14:textFill>
                  <w14:solidFill>
                    <w14:schemeClr w14:val="tx1"/>
                  </w14:solidFill>
                </w14:textFill>
              </w:rPr>
              <w:t>。</w:t>
            </w:r>
          </w:p>
          <w:p w14:paraId="2930FDC3">
            <w:pPr>
              <w:pStyle w:val="10"/>
              <w:tabs>
                <w:tab w:val="left" w:pos="600"/>
              </w:tabs>
              <w:spacing w:line="400" w:lineRule="exact"/>
              <w:ind w:left="0" w:leftChars="0" w:firstLine="0" w:firstLineChars="0"/>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注：本项目报价采用单价合计的报价进行评比。</w:t>
            </w:r>
          </w:p>
        </w:tc>
      </w:tr>
      <w:tr w14:paraId="2108B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433" w:type="pct"/>
            <w:noWrap w:val="0"/>
            <w:vAlign w:val="center"/>
          </w:tcPr>
          <w:p w14:paraId="419B5E69">
            <w:pPr>
              <w:pStyle w:val="10"/>
              <w:tabs>
                <w:tab w:val="left" w:pos="600"/>
              </w:tabs>
              <w:spacing w:line="400" w:lineRule="exact"/>
              <w:ind w:left="0" w:leftChars="0" w:firstLine="0" w:firstLineChars="0"/>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p>
        </w:tc>
        <w:tc>
          <w:tcPr>
            <w:tcW w:w="799" w:type="pct"/>
            <w:noWrap w:val="0"/>
            <w:vAlign w:val="center"/>
          </w:tcPr>
          <w:p w14:paraId="47E212FC">
            <w:pPr>
              <w:pStyle w:val="10"/>
              <w:tabs>
                <w:tab w:val="left" w:pos="600"/>
              </w:tabs>
              <w:spacing w:line="400" w:lineRule="exact"/>
              <w:ind w:left="0" w:leftChars="0" w:firstLine="0" w:firstLineChars="0"/>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配送服务方案</w:t>
            </w:r>
          </w:p>
        </w:tc>
        <w:tc>
          <w:tcPr>
            <w:tcW w:w="695" w:type="pct"/>
            <w:noWrap w:val="0"/>
            <w:vAlign w:val="center"/>
          </w:tcPr>
          <w:p w14:paraId="3F34399D">
            <w:pPr>
              <w:pStyle w:val="10"/>
              <w:tabs>
                <w:tab w:val="left" w:pos="600"/>
              </w:tabs>
              <w:spacing w:line="400" w:lineRule="exact"/>
              <w:ind w:left="0" w:leftChars="0" w:firstLine="0" w:firstLineChars="0"/>
              <w:jc w:val="center"/>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30分</w:t>
            </w:r>
          </w:p>
        </w:tc>
        <w:tc>
          <w:tcPr>
            <w:tcW w:w="3071" w:type="pct"/>
            <w:noWrap w:val="0"/>
            <w:vAlign w:val="center"/>
          </w:tcPr>
          <w:p w14:paraId="69D3B577">
            <w:pPr>
              <w:pStyle w:val="10"/>
              <w:tabs>
                <w:tab w:val="left" w:pos="600"/>
              </w:tabs>
              <w:spacing w:line="400" w:lineRule="exact"/>
              <w:ind w:left="0" w:leftChars="0" w:firstLine="0" w:firstLineChars="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根据供应商提供的针对本项目的配送服务方案进行综合评分，包括①消耗品管理、出入库管理；②配送时效性、配送时间；③配送路线；④配送环境因素；⑤拟投入的配送人员方案；方案完全满足比选文件要求的得</w:t>
            </w:r>
            <w:r>
              <w:rPr>
                <w:rFonts w:hint="eastAsia" w:ascii="仿宋" w:hAnsi="仿宋" w:eastAsia="仿宋" w:cs="仿宋"/>
                <w:color w:val="000000" w:themeColor="text1"/>
                <w:sz w:val="24"/>
                <w:highlight w:val="none"/>
                <w:lang w:val="en-US" w:eastAsia="zh-CN"/>
                <w14:textFill>
                  <w14:solidFill>
                    <w14:schemeClr w14:val="tx1"/>
                  </w14:solidFill>
                </w14:textFill>
              </w:rPr>
              <w:t>30</w:t>
            </w:r>
            <w:r>
              <w:rPr>
                <w:rFonts w:hint="eastAsia" w:ascii="仿宋" w:hAnsi="仿宋" w:eastAsia="仿宋" w:cs="仿宋"/>
                <w:color w:val="000000" w:themeColor="text1"/>
                <w:sz w:val="24"/>
                <w:highlight w:val="none"/>
                <w14:textFill>
                  <w14:solidFill>
                    <w14:schemeClr w14:val="tx1"/>
                  </w14:solidFill>
                </w14:textFill>
              </w:rPr>
              <w:t>分，每缺少一项内容的扣</w:t>
            </w:r>
            <w:r>
              <w:rPr>
                <w:rFonts w:hint="eastAsia" w:ascii="仿宋" w:hAnsi="仿宋" w:eastAsia="仿宋" w:cs="仿宋"/>
                <w:color w:val="000000" w:themeColor="text1"/>
                <w:sz w:val="24"/>
                <w:highlight w:val="none"/>
                <w:lang w:val="en-US" w:eastAsia="zh-CN"/>
                <w14:textFill>
                  <w14:solidFill>
                    <w14:schemeClr w14:val="tx1"/>
                  </w14:solidFill>
                </w14:textFill>
              </w:rPr>
              <w:t>6</w:t>
            </w:r>
            <w:r>
              <w:rPr>
                <w:rFonts w:hint="eastAsia" w:ascii="仿宋" w:hAnsi="仿宋" w:eastAsia="仿宋" w:cs="仿宋"/>
                <w:color w:val="000000" w:themeColor="text1"/>
                <w:sz w:val="24"/>
                <w:highlight w:val="none"/>
                <w14:textFill>
                  <w14:solidFill>
                    <w14:schemeClr w14:val="tx1"/>
                  </w14:solidFill>
                </w14:textFill>
              </w:rPr>
              <w:t>分，每有一处存在内容缺陷扣</w:t>
            </w:r>
            <w:r>
              <w:rPr>
                <w:rFonts w:hint="eastAsia" w:ascii="仿宋" w:hAnsi="仿宋" w:eastAsia="仿宋" w:cs="仿宋"/>
                <w:color w:val="000000" w:themeColor="text1"/>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分,扣完为止。(缺陷是指存在项目名称错误、地点区域错误、内容与本项目需求无关、方案内容矛盾、仅有框架或标题、适用的标准（方法）错误、明显复制其他项目内容等任意一种情形。)</w:t>
            </w:r>
          </w:p>
        </w:tc>
      </w:tr>
      <w:tr w14:paraId="21F78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433" w:type="pct"/>
            <w:noWrap w:val="0"/>
            <w:vAlign w:val="center"/>
          </w:tcPr>
          <w:p w14:paraId="2B1F743E">
            <w:pPr>
              <w:pStyle w:val="10"/>
              <w:tabs>
                <w:tab w:val="left" w:pos="600"/>
              </w:tabs>
              <w:spacing w:line="400" w:lineRule="exact"/>
              <w:ind w:left="0" w:leftChars="0" w:firstLine="0" w:firstLineChars="0"/>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w:t>
            </w:r>
          </w:p>
        </w:tc>
        <w:tc>
          <w:tcPr>
            <w:tcW w:w="799" w:type="pct"/>
            <w:noWrap w:val="0"/>
            <w:vAlign w:val="center"/>
          </w:tcPr>
          <w:p w14:paraId="623129A4">
            <w:pPr>
              <w:pStyle w:val="10"/>
              <w:tabs>
                <w:tab w:val="left" w:pos="600"/>
              </w:tabs>
              <w:spacing w:line="400" w:lineRule="exact"/>
              <w:ind w:left="0" w:leftChars="0" w:firstLine="0" w:firstLineChars="0"/>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售后服务方案</w:t>
            </w:r>
          </w:p>
        </w:tc>
        <w:tc>
          <w:tcPr>
            <w:tcW w:w="695" w:type="pct"/>
            <w:noWrap w:val="0"/>
            <w:vAlign w:val="center"/>
          </w:tcPr>
          <w:p w14:paraId="1B2AA43A">
            <w:pPr>
              <w:pStyle w:val="10"/>
              <w:tabs>
                <w:tab w:val="left" w:pos="600"/>
              </w:tabs>
              <w:spacing w:line="400" w:lineRule="exact"/>
              <w:ind w:left="0" w:leftChars="0" w:firstLine="0" w:firstLineChars="0"/>
              <w:jc w:val="center"/>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16分</w:t>
            </w:r>
          </w:p>
        </w:tc>
        <w:tc>
          <w:tcPr>
            <w:tcW w:w="3071" w:type="pct"/>
            <w:noWrap w:val="0"/>
            <w:vAlign w:val="center"/>
          </w:tcPr>
          <w:p w14:paraId="33692A76">
            <w:pPr>
              <w:pStyle w:val="10"/>
              <w:tabs>
                <w:tab w:val="left" w:pos="600"/>
              </w:tabs>
              <w:spacing w:line="400" w:lineRule="exact"/>
              <w:ind w:left="0" w:leftChars="0" w:firstLine="0" w:firstLineChars="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根据供应商提供的针对本项目配送的售后服务方案进行综合评分，包括①售后服务人员构成及人员工作职责；②报废处理办法；③退换货机制；④售后解决问题的措施方案；完全满足比选文件要求的得</w:t>
            </w:r>
            <w:r>
              <w:rPr>
                <w:rFonts w:hint="eastAsia" w:ascii="仿宋" w:hAnsi="仿宋" w:eastAsia="仿宋" w:cs="仿宋"/>
                <w:color w:val="000000" w:themeColor="text1"/>
                <w:sz w:val="24"/>
                <w:highlight w:val="none"/>
                <w:lang w:val="en-US" w:eastAsia="zh-CN"/>
                <w14:textFill>
                  <w14:solidFill>
                    <w14:schemeClr w14:val="tx1"/>
                  </w14:solidFill>
                </w14:textFill>
              </w:rPr>
              <w:t>16</w:t>
            </w:r>
            <w:r>
              <w:rPr>
                <w:rFonts w:hint="eastAsia" w:ascii="仿宋" w:hAnsi="仿宋" w:eastAsia="仿宋" w:cs="仿宋"/>
                <w:color w:val="000000" w:themeColor="text1"/>
                <w:sz w:val="24"/>
                <w:highlight w:val="none"/>
                <w14:textFill>
                  <w14:solidFill>
                    <w14:schemeClr w14:val="tx1"/>
                  </w14:solidFill>
                </w14:textFill>
              </w:rPr>
              <w:t>分，每缺少一项内容的扣</w:t>
            </w:r>
            <w:r>
              <w:rPr>
                <w:rFonts w:hint="eastAsia" w:ascii="仿宋" w:hAnsi="仿宋" w:eastAsia="仿宋" w:cs="仿宋"/>
                <w:color w:val="000000" w:themeColor="text1"/>
                <w:sz w:val="24"/>
                <w:highlight w:val="none"/>
                <w:lang w:val="en-US" w:eastAsia="zh-CN"/>
                <w14:textFill>
                  <w14:solidFill>
                    <w14:schemeClr w14:val="tx1"/>
                  </w14:solidFill>
                </w14:textFill>
              </w:rPr>
              <w:t>4</w:t>
            </w:r>
            <w:r>
              <w:rPr>
                <w:rFonts w:hint="eastAsia" w:ascii="仿宋" w:hAnsi="仿宋" w:eastAsia="仿宋" w:cs="仿宋"/>
                <w:color w:val="000000" w:themeColor="text1"/>
                <w:sz w:val="24"/>
                <w:highlight w:val="none"/>
                <w14:textFill>
                  <w14:solidFill>
                    <w14:schemeClr w14:val="tx1"/>
                  </w14:solidFill>
                </w14:textFill>
              </w:rPr>
              <w:t>分，每有一处存在内容缺陷扣</w:t>
            </w:r>
            <w:r>
              <w:rPr>
                <w:rFonts w:hint="eastAsia" w:ascii="仿宋" w:hAnsi="仿宋" w:eastAsia="仿宋" w:cs="仿宋"/>
                <w:color w:val="000000" w:themeColor="text1"/>
                <w:sz w:val="24"/>
                <w:highlight w:val="none"/>
                <w:lang w:val="en-US" w:eastAsia="zh-CN"/>
                <w14:textFill>
                  <w14:solidFill>
                    <w14:schemeClr w14:val="tx1"/>
                  </w14:solidFill>
                </w14:textFill>
              </w:rPr>
              <w:t>2</w:t>
            </w:r>
            <w:r>
              <w:rPr>
                <w:rFonts w:hint="eastAsia" w:ascii="仿宋" w:hAnsi="仿宋" w:eastAsia="仿宋" w:cs="仿宋"/>
                <w:color w:val="000000" w:themeColor="text1"/>
                <w:sz w:val="24"/>
                <w:highlight w:val="none"/>
                <w14:textFill>
                  <w14:solidFill>
                    <w14:schemeClr w14:val="tx1"/>
                  </w14:solidFill>
                </w14:textFill>
              </w:rPr>
              <w:t>分,扣完为止。(缺陷是指存在项目名称错误、地点区域错误、内容与本项目需求无关、方案内容矛盾、仅有框架或标题、适用的标准（方法）错误、明显复制其他项目内容等任意一种情形。)</w:t>
            </w:r>
          </w:p>
        </w:tc>
      </w:tr>
      <w:tr w14:paraId="6F423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433" w:type="pct"/>
            <w:noWrap w:val="0"/>
            <w:vAlign w:val="center"/>
          </w:tcPr>
          <w:p w14:paraId="003C717C">
            <w:pPr>
              <w:pStyle w:val="10"/>
              <w:tabs>
                <w:tab w:val="left" w:pos="600"/>
              </w:tabs>
              <w:spacing w:line="400" w:lineRule="exact"/>
              <w:ind w:left="0" w:leftChars="0" w:firstLine="0" w:firstLineChars="0"/>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w:t>
            </w:r>
          </w:p>
        </w:tc>
        <w:tc>
          <w:tcPr>
            <w:tcW w:w="799" w:type="pct"/>
            <w:noWrap w:val="0"/>
            <w:vAlign w:val="center"/>
          </w:tcPr>
          <w:p w14:paraId="3341771D">
            <w:pPr>
              <w:pStyle w:val="10"/>
              <w:tabs>
                <w:tab w:val="left" w:pos="600"/>
              </w:tabs>
              <w:spacing w:line="400" w:lineRule="exact"/>
              <w:ind w:left="0" w:leftChars="0" w:firstLine="0" w:firstLineChars="0"/>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应急预案</w:t>
            </w:r>
          </w:p>
        </w:tc>
        <w:tc>
          <w:tcPr>
            <w:tcW w:w="695" w:type="pct"/>
            <w:noWrap w:val="0"/>
            <w:vAlign w:val="center"/>
          </w:tcPr>
          <w:p w14:paraId="678427F3">
            <w:pPr>
              <w:pStyle w:val="10"/>
              <w:tabs>
                <w:tab w:val="left" w:pos="600"/>
              </w:tabs>
              <w:spacing w:line="400" w:lineRule="exact"/>
              <w:ind w:left="0" w:leftChars="0" w:firstLine="0" w:firstLineChars="0"/>
              <w:jc w:val="center"/>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16</w:t>
            </w:r>
            <w:r>
              <w:rPr>
                <w:rFonts w:hint="eastAsia" w:ascii="仿宋" w:hAnsi="仿宋" w:eastAsia="仿宋" w:cs="仿宋"/>
                <w:color w:val="000000" w:themeColor="text1"/>
                <w:sz w:val="24"/>
                <w:highlight w:val="none"/>
                <w:lang w:val="en-US" w:eastAsia="zh-CN"/>
                <w14:textFill>
                  <w14:solidFill>
                    <w14:schemeClr w14:val="tx1"/>
                  </w14:solidFill>
                </w14:textFill>
              </w:rPr>
              <w:t>分</w:t>
            </w:r>
          </w:p>
        </w:tc>
        <w:tc>
          <w:tcPr>
            <w:tcW w:w="3071" w:type="pct"/>
            <w:noWrap w:val="0"/>
            <w:vAlign w:val="center"/>
          </w:tcPr>
          <w:p w14:paraId="05A16E4D">
            <w:pPr>
              <w:pStyle w:val="10"/>
              <w:tabs>
                <w:tab w:val="left" w:pos="600"/>
              </w:tabs>
              <w:spacing w:line="400" w:lineRule="exact"/>
              <w:ind w:left="0" w:leftChars="0" w:firstLine="0" w:firstLineChars="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根据供应商提供的针对本项目配送结合本项目实际特点的服务应急预案进行综合评分，包括①采购人临时需求；②发生影响正常配送的突发情况的应急配送方案；③应急处置预案及应急赔付；④应急管理机构及应急工作队伍及联系方式等。方案完全满足比选文件要求的得16分，每缺少一项内容的扣4分，每有一处存在内容缺陷扣2分,扣完为止。(缺陷是指存在项目名称错误、地点区域错误、内容与本项目需求无关、方案内容矛盾或表述前后不一致、仅有框架或标题、适用的标准（方法）错误、明显复制其他项目内容等任意一种情形。)</w:t>
            </w:r>
          </w:p>
        </w:tc>
      </w:tr>
      <w:tr w14:paraId="1E28D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433" w:type="pct"/>
            <w:noWrap w:val="0"/>
            <w:vAlign w:val="center"/>
          </w:tcPr>
          <w:p w14:paraId="00323AD1">
            <w:pPr>
              <w:pStyle w:val="10"/>
              <w:tabs>
                <w:tab w:val="left" w:pos="600"/>
              </w:tabs>
              <w:spacing w:line="400" w:lineRule="exact"/>
              <w:ind w:left="0" w:leftChars="0" w:firstLine="0" w:firstLineChars="0"/>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w:t>
            </w:r>
          </w:p>
        </w:tc>
        <w:tc>
          <w:tcPr>
            <w:tcW w:w="799" w:type="pct"/>
            <w:noWrap w:val="0"/>
            <w:vAlign w:val="center"/>
          </w:tcPr>
          <w:p w14:paraId="667D703A">
            <w:pPr>
              <w:pStyle w:val="10"/>
              <w:tabs>
                <w:tab w:val="left" w:pos="600"/>
              </w:tabs>
              <w:spacing w:line="400" w:lineRule="exact"/>
              <w:ind w:left="0" w:leftChars="0" w:firstLine="0" w:firstLineChars="0"/>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业绩</w:t>
            </w:r>
          </w:p>
        </w:tc>
        <w:tc>
          <w:tcPr>
            <w:tcW w:w="695" w:type="pct"/>
            <w:noWrap w:val="0"/>
            <w:vAlign w:val="center"/>
          </w:tcPr>
          <w:p w14:paraId="7410EEB0">
            <w:pPr>
              <w:pStyle w:val="10"/>
              <w:tabs>
                <w:tab w:val="left" w:pos="600"/>
              </w:tabs>
              <w:spacing w:line="400" w:lineRule="exact"/>
              <w:ind w:left="0" w:leftChars="0" w:firstLine="0" w:firstLineChars="0"/>
              <w:jc w:val="center"/>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8分</w:t>
            </w:r>
          </w:p>
        </w:tc>
        <w:tc>
          <w:tcPr>
            <w:tcW w:w="3071" w:type="pct"/>
            <w:noWrap w:val="0"/>
            <w:vAlign w:val="center"/>
          </w:tcPr>
          <w:p w14:paraId="751B0BAA">
            <w:pPr>
              <w:pStyle w:val="10"/>
              <w:tabs>
                <w:tab w:val="left" w:pos="600"/>
              </w:tabs>
              <w:spacing w:line="400" w:lineRule="exact"/>
              <w:ind w:left="0" w:leftChars="0"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根据供应商提供的类似业绩（202</w:t>
            </w:r>
            <w:r>
              <w:rPr>
                <w:rFonts w:hint="eastAsia" w:ascii="仿宋" w:hAnsi="仿宋" w:eastAsia="仿宋" w:cs="仿宋"/>
                <w:color w:val="000000" w:themeColor="text1"/>
                <w:sz w:val="24"/>
                <w:highlight w:val="none"/>
                <w:lang w:val="en-US" w:eastAsia="zh-CN"/>
                <w14:textFill>
                  <w14:solidFill>
                    <w14:schemeClr w14:val="tx1"/>
                  </w14:solidFill>
                </w14:textFill>
              </w:rPr>
              <w:t>1</w:t>
            </w:r>
            <w:r>
              <w:rPr>
                <w:rFonts w:hint="eastAsia" w:ascii="仿宋" w:hAnsi="仿宋" w:eastAsia="仿宋" w:cs="仿宋"/>
                <w:color w:val="000000" w:themeColor="text1"/>
                <w:sz w:val="24"/>
                <w:highlight w:val="none"/>
                <w14:textFill>
                  <w14:solidFill>
                    <w14:schemeClr w14:val="tx1"/>
                  </w14:solidFill>
                </w14:textFill>
              </w:rPr>
              <w:t>年1月1日-至递交响应文件截止日）每提供一个类似业绩得2分，最多得</w:t>
            </w:r>
            <w:r>
              <w:rPr>
                <w:rFonts w:hint="eastAsia" w:ascii="仿宋" w:hAnsi="仿宋" w:eastAsia="仿宋" w:cs="仿宋"/>
                <w:color w:val="000000" w:themeColor="text1"/>
                <w:sz w:val="24"/>
                <w:highlight w:val="none"/>
                <w:lang w:val="en-US" w:eastAsia="zh-CN"/>
                <w14:textFill>
                  <w14:solidFill>
                    <w14:schemeClr w14:val="tx1"/>
                  </w14:solidFill>
                </w14:textFill>
              </w:rPr>
              <w:t>8</w:t>
            </w:r>
            <w:r>
              <w:rPr>
                <w:rFonts w:hint="eastAsia" w:ascii="仿宋" w:hAnsi="仿宋" w:eastAsia="仿宋" w:cs="仿宋"/>
                <w:color w:val="000000" w:themeColor="text1"/>
                <w:sz w:val="24"/>
                <w:highlight w:val="none"/>
                <w14:textFill>
                  <w14:solidFill>
                    <w14:schemeClr w14:val="tx1"/>
                  </w14:solidFill>
                </w14:textFill>
              </w:rPr>
              <w:t>分。</w:t>
            </w:r>
          </w:p>
          <w:p w14:paraId="0CDBD50C">
            <w:pPr>
              <w:pStyle w:val="10"/>
              <w:tabs>
                <w:tab w:val="left" w:pos="600"/>
              </w:tabs>
              <w:spacing w:line="400" w:lineRule="exact"/>
              <w:ind w:left="0" w:leftChars="0"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注：提供合同或中标（成交）通知书复印件。</w:t>
            </w:r>
          </w:p>
        </w:tc>
      </w:tr>
    </w:tbl>
    <w:p w14:paraId="5246BA53">
      <w:pPr>
        <w:pStyle w:val="10"/>
        <w:tabs>
          <w:tab w:val="left" w:pos="600"/>
        </w:tabs>
        <w:spacing w:line="4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p>
    <w:p w14:paraId="0718EDFE">
      <w:pPr>
        <w:pStyle w:val="10"/>
        <w:tabs>
          <w:tab w:val="left" w:pos="600"/>
        </w:tabs>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注：评分的取值按四舍五入法，保留小数点后两位。</w:t>
      </w:r>
    </w:p>
    <w:p w14:paraId="39AEBB6D">
      <w:pPr>
        <w:pStyle w:val="4"/>
        <w:spacing w:line="400" w:lineRule="exact"/>
        <w:ind w:firstLine="482" w:firstLineChars="200"/>
        <w:rPr>
          <w:rFonts w:hint="eastAsia" w:ascii="仿宋" w:hAnsi="仿宋" w:eastAsia="仿宋" w:cs="仿宋"/>
          <w:color w:val="000000" w:themeColor="text1"/>
          <w:sz w:val="24"/>
          <w:highlight w:val="none"/>
          <w14:textFill>
            <w14:solidFill>
              <w14:schemeClr w14:val="tx1"/>
            </w14:solidFill>
          </w14:textFill>
        </w:rPr>
      </w:pPr>
      <w:bookmarkStart w:id="154" w:name="_Toc183682422"/>
      <w:bookmarkStart w:id="155" w:name="_Toc183582287"/>
      <w:bookmarkStart w:id="156" w:name="_Toc217446104"/>
      <w:r>
        <w:rPr>
          <w:rFonts w:hint="eastAsia" w:ascii="仿宋" w:hAnsi="仿宋" w:eastAsia="仿宋" w:cs="仿宋"/>
          <w:bCs/>
          <w:color w:val="000000" w:themeColor="text1"/>
          <w:sz w:val="24"/>
          <w:highlight w:val="none"/>
          <w14:textFill>
            <w14:solidFill>
              <w14:schemeClr w14:val="tx1"/>
            </w14:solidFill>
          </w14:textFill>
        </w:rPr>
        <w:t>6．计算</w:t>
      </w:r>
      <w:r>
        <w:rPr>
          <w:rFonts w:hint="eastAsia" w:ascii="仿宋" w:hAnsi="仿宋" w:eastAsia="仿宋" w:cs="仿宋"/>
          <w:color w:val="000000" w:themeColor="text1"/>
          <w:sz w:val="24"/>
          <w:highlight w:val="none"/>
          <w14:textFill>
            <w14:solidFill>
              <w14:schemeClr w14:val="tx1"/>
            </w14:solidFill>
          </w14:textFill>
        </w:rPr>
        <w:t>错误的修改</w:t>
      </w:r>
      <w:bookmarkEnd w:id="154"/>
      <w:bookmarkEnd w:id="155"/>
      <w:bookmarkEnd w:id="156"/>
    </w:p>
    <w:p w14:paraId="4EE247BF">
      <w:pPr>
        <w:widowControl/>
        <w:autoSpaceDE w:val="0"/>
        <w:autoSpaceDN w:val="0"/>
        <w:spacing w:line="400" w:lineRule="exact"/>
        <w:ind w:right="53" w:firstLine="480" w:firstLineChars="200"/>
        <w:textAlignment w:val="bottom"/>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6.1 比选申请文件中如果出现计算上或累加上的算术错误，可按以下原则进行修改：</w:t>
      </w:r>
    </w:p>
    <w:p w14:paraId="1723613E">
      <w:pPr>
        <w:widowControl/>
        <w:autoSpaceDE w:val="0"/>
        <w:autoSpaceDN w:val="0"/>
        <w:spacing w:line="400" w:lineRule="exact"/>
        <w:ind w:right="53" w:firstLine="480" w:firstLineChars="200"/>
        <w:textAlignment w:val="bottom"/>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（1）大写金额与小写金额不一致的，以大写金额为准；</w:t>
      </w:r>
    </w:p>
    <w:p w14:paraId="60B5A47F">
      <w:pPr>
        <w:widowControl/>
        <w:autoSpaceDE w:val="0"/>
        <w:autoSpaceDN w:val="0"/>
        <w:spacing w:line="400" w:lineRule="exact"/>
        <w:ind w:right="53" w:firstLine="480" w:firstLineChars="200"/>
        <w:textAlignment w:val="bottom"/>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（2）总价金额与按单价计算的汇总金额不一致的，以单价计算的汇总金额为准；</w:t>
      </w:r>
    </w:p>
    <w:p w14:paraId="3D00D113">
      <w:pPr>
        <w:widowControl/>
        <w:autoSpaceDE w:val="0"/>
        <w:autoSpaceDN w:val="0"/>
        <w:spacing w:line="400" w:lineRule="exact"/>
        <w:ind w:right="53" w:firstLine="480" w:firstLineChars="200"/>
        <w:textAlignment w:val="bottom"/>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（3）单价金额有明显小数点错误的，以总价为准，并修改单价。</w:t>
      </w:r>
    </w:p>
    <w:p w14:paraId="798BBABE">
      <w:pPr>
        <w:widowControl/>
        <w:autoSpaceDE w:val="0"/>
        <w:autoSpaceDN w:val="0"/>
        <w:spacing w:line="400" w:lineRule="exact"/>
        <w:ind w:right="53" w:firstLine="480" w:firstLineChars="200"/>
        <w:textAlignment w:val="bottom"/>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6.2  按上述修正错误的方法调整的比选报价应对比选申请人具有约束力。如果比选申请人不接受修正后的价格，其比选将被拒绝。</w:t>
      </w:r>
    </w:p>
    <w:p w14:paraId="1B368D47">
      <w:pPr>
        <w:pStyle w:val="3"/>
        <w:spacing w:line="400" w:lineRule="exact"/>
        <w:ind w:firstLine="482" w:firstLineChars="200"/>
        <w:rPr>
          <w:rFonts w:hint="eastAsia" w:ascii="仿宋" w:hAnsi="仿宋" w:eastAsia="仿宋" w:cs="仿宋"/>
          <w:bCs w:val="0"/>
          <w:color w:val="000000" w:themeColor="text1"/>
          <w:sz w:val="24"/>
          <w:szCs w:val="24"/>
          <w:highlight w:val="none"/>
          <w14:textFill>
            <w14:solidFill>
              <w14:schemeClr w14:val="tx1"/>
            </w14:solidFill>
          </w14:textFill>
        </w:rPr>
      </w:pPr>
      <w:bookmarkStart w:id="157" w:name="_Toc217446105"/>
      <w:bookmarkStart w:id="158" w:name="_Toc183582297"/>
      <w:bookmarkStart w:id="159" w:name="_Toc208849022"/>
      <w:bookmarkStart w:id="160" w:name="_Toc183682432"/>
      <w:r>
        <w:rPr>
          <w:rFonts w:hint="eastAsia" w:ascii="仿宋" w:hAnsi="仿宋" w:eastAsia="仿宋" w:cs="仿宋"/>
          <w:bCs w:val="0"/>
          <w:color w:val="000000" w:themeColor="text1"/>
          <w:sz w:val="24"/>
          <w:szCs w:val="24"/>
          <w:highlight w:val="none"/>
          <w14:textFill>
            <w14:solidFill>
              <w14:schemeClr w14:val="tx1"/>
            </w14:solidFill>
          </w14:textFill>
        </w:rPr>
        <w:t xml:space="preserve">7. </w:t>
      </w:r>
      <w:bookmarkEnd w:id="157"/>
      <w:bookmarkEnd w:id="158"/>
      <w:bookmarkEnd w:id="159"/>
      <w:bookmarkEnd w:id="160"/>
      <w:r>
        <w:rPr>
          <w:rFonts w:hint="eastAsia" w:ascii="仿宋" w:hAnsi="仿宋" w:eastAsia="仿宋" w:cs="仿宋"/>
          <w:color w:val="000000" w:themeColor="text1"/>
          <w:sz w:val="24"/>
          <w:szCs w:val="24"/>
          <w:highlight w:val="none"/>
          <w14:textFill>
            <w14:solidFill>
              <w14:schemeClr w14:val="tx1"/>
            </w14:solidFill>
          </w14:textFill>
        </w:rPr>
        <w:t>评选专家在</w:t>
      </w:r>
      <w:r>
        <w:rPr>
          <w:rFonts w:hint="eastAsia" w:ascii="仿宋" w:hAnsi="仿宋" w:eastAsia="仿宋" w:cs="仿宋"/>
          <w:color w:val="000000" w:themeColor="text1"/>
          <w:sz w:val="24"/>
          <w:highlight w:val="none"/>
          <w14:textFill>
            <w14:solidFill>
              <w14:schemeClr w14:val="tx1"/>
            </w14:solidFill>
          </w14:textFill>
        </w:rPr>
        <w:t>比选采购活动</w:t>
      </w:r>
      <w:r>
        <w:rPr>
          <w:rFonts w:hint="eastAsia" w:ascii="仿宋" w:hAnsi="仿宋" w:eastAsia="仿宋" w:cs="仿宋"/>
          <w:color w:val="000000" w:themeColor="text1"/>
          <w:sz w:val="24"/>
          <w:szCs w:val="24"/>
          <w:highlight w:val="none"/>
          <w14:textFill>
            <w14:solidFill>
              <w14:schemeClr w14:val="tx1"/>
            </w14:solidFill>
          </w14:textFill>
        </w:rPr>
        <w:t>中承担以下义务：</w:t>
      </w:r>
    </w:p>
    <w:p w14:paraId="34E72A3A">
      <w:pPr>
        <w:widowControl/>
        <w:autoSpaceDE w:val="0"/>
        <w:autoSpaceDN w:val="0"/>
        <w:spacing w:line="400" w:lineRule="exact"/>
        <w:ind w:right="53" w:firstLine="480" w:firstLineChars="200"/>
        <w:textAlignment w:val="bottom"/>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7.1 遵纪守法，客观、公正、廉洁地履行职责。</w:t>
      </w:r>
    </w:p>
    <w:p w14:paraId="73DE4F0F">
      <w:pPr>
        <w:widowControl/>
        <w:autoSpaceDE w:val="0"/>
        <w:autoSpaceDN w:val="0"/>
        <w:spacing w:line="400" w:lineRule="exact"/>
        <w:ind w:right="53" w:firstLine="480" w:firstLineChars="200"/>
        <w:textAlignment w:val="bottom"/>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7.2 按照比选文件的规定要求对比选申请人的资格条件和供应商提供的产品价格、技术、服务等方面严格进行评判，提供科学合理、公平公正的评审意见，参与起草评审报告，并予签字确认。</w:t>
      </w:r>
    </w:p>
    <w:p w14:paraId="0FFEE073">
      <w:pPr>
        <w:widowControl/>
        <w:autoSpaceDE w:val="0"/>
        <w:autoSpaceDN w:val="0"/>
        <w:spacing w:line="400" w:lineRule="exact"/>
        <w:ind w:right="53" w:firstLine="480" w:firstLineChars="200"/>
        <w:textAlignment w:val="bottom"/>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7.3 保守秘密。不得透露比选文件咨询情况，不得泄漏供应商的比选申请文件及知悉的商业秘密，不得向供应商透露评审情况。</w:t>
      </w:r>
    </w:p>
    <w:p w14:paraId="23135599">
      <w:pPr>
        <w:pStyle w:val="3"/>
        <w:spacing w:line="400" w:lineRule="exact"/>
        <w:ind w:firstLine="482" w:firstLineChars="200"/>
        <w:rPr>
          <w:rFonts w:hint="eastAsia" w:ascii="仿宋" w:hAnsi="仿宋" w:eastAsia="仿宋" w:cs="仿宋"/>
          <w:bCs w:val="0"/>
          <w:color w:val="000000" w:themeColor="text1"/>
          <w:sz w:val="24"/>
          <w:szCs w:val="24"/>
          <w:highlight w:val="none"/>
          <w14:textFill>
            <w14:solidFill>
              <w14:schemeClr w14:val="tx1"/>
            </w14:solidFill>
          </w14:textFill>
        </w:rPr>
      </w:pPr>
      <w:r>
        <w:rPr>
          <w:rFonts w:hint="eastAsia" w:ascii="仿宋" w:hAnsi="仿宋" w:eastAsia="仿宋" w:cs="仿宋"/>
          <w:bCs w:val="0"/>
          <w:color w:val="000000" w:themeColor="text1"/>
          <w:sz w:val="24"/>
          <w:szCs w:val="24"/>
          <w:highlight w:val="none"/>
          <w14:textFill>
            <w14:solidFill>
              <w14:schemeClr w14:val="tx1"/>
            </w14:solidFill>
          </w14:textFill>
        </w:rPr>
        <w:t>8.重新比选或终止比选</w:t>
      </w:r>
    </w:p>
    <w:p w14:paraId="1B97801A">
      <w:pPr>
        <w:widowControl/>
        <w:autoSpaceDE w:val="0"/>
        <w:autoSpaceDN w:val="0"/>
        <w:spacing w:line="400" w:lineRule="exact"/>
        <w:ind w:right="53" w:firstLine="480" w:firstLineChars="200"/>
        <w:textAlignment w:val="bottom"/>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本次比选活动中，出现下列情形之一的，予以重新比选或终止比选：</w:t>
      </w:r>
    </w:p>
    <w:p w14:paraId="20F444B8">
      <w:pPr>
        <w:widowControl/>
        <w:autoSpaceDE w:val="0"/>
        <w:autoSpaceDN w:val="0"/>
        <w:spacing w:line="400" w:lineRule="exact"/>
        <w:ind w:right="53" w:firstLine="480" w:firstLineChars="200"/>
        <w:textAlignment w:val="bottom"/>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（1）通过资格性审核和符合性审查供应商数量不足的；</w:t>
      </w:r>
    </w:p>
    <w:p w14:paraId="005FE7A4">
      <w:pPr>
        <w:widowControl/>
        <w:autoSpaceDE w:val="0"/>
        <w:autoSpaceDN w:val="0"/>
        <w:spacing w:line="400" w:lineRule="exact"/>
        <w:ind w:right="53" w:firstLine="480" w:firstLineChars="200"/>
        <w:textAlignment w:val="bottom"/>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（2）出现影响比选采购公正的违法、违规行为的；</w:t>
      </w:r>
    </w:p>
    <w:p w14:paraId="76619F2B">
      <w:pPr>
        <w:widowControl/>
        <w:autoSpaceDE w:val="0"/>
        <w:autoSpaceDN w:val="0"/>
        <w:spacing w:line="400" w:lineRule="exact"/>
        <w:ind w:right="53" w:firstLine="480" w:firstLineChars="200"/>
        <w:textAlignment w:val="bottom"/>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（3）因重大变故，比选采购任务取消的；</w:t>
      </w:r>
    </w:p>
    <w:p w14:paraId="474D09E7">
      <w:pPr>
        <w:widowControl/>
        <w:autoSpaceDE w:val="0"/>
        <w:autoSpaceDN w:val="0"/>
        <w:spacing w:line="400" w:lineRule="exact"/>
        <w:ind w:right="53" w:firstLine="480" w:firstLineChars="200"/>
        <w:textAlignment w:val="bottom"/>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重新比选或终止比选的，比选采购单位应在中国招标投标公共服务平台上公告，并公告详细理由。</w:t>
      </w:r>
    </w:p>
    <w:p w14:paraId="007A7A95">
      <w:pPr>
        <w:widowControl/>
        <w:autoSpaceDE w:val="0"/>
        <w:autoSpaceDN w:val="0"/>
        <w:spacing w:line="400" w:lineRule="exact"/>
        <w:ind w:right="53" w:firstLine="480" w:firstLineChars="200"/>
        <w:textAlignment w:val="bottom"/>
        <w:rPr>
          <w:rFonts w:hint="eastAsia" w:ascii="仿宋" w:hAnsi="仿宋" w:eastAsia="仿宋" w:cs="仿宋"/>
          <w:color w:val="000000" w:themeColor="text1"/>
          <w:sz w:val="24"/>
          <w:highlight w:val="none"/>
          <w14:textFill>
            <w14:solidFill>
              <w14:schemeClr w14:val="tx1"/>
            </w14:solidFill>
          </w14:textFill>
        </w:rPr>
      </w:pPr>
    </w:p>
    <w:p w14:paraId="45421DFF">
      <w:pPr>
        <w:widowControl/>
        <w:autoSpaceDE w:val="0"/>
        <w:autoSpaceDN w:val="0"/>
        <w:spacing w:line="400" w:lineRule="exact"/>
        <w:ind w:right="53" w:firstLine="480" w:firstLineChars="200"/>
        <w:textAlignment w:val="bottom"/>
        <w:rPr>
          <w:rFonts w:hint="eastAsia" w:ascii="仿宋" w:hAnsi="仿宋" w:eastAsia="仿宋" w:cs="仿宋"/>
          <w:color w:val="000000" w:themeColor="text1"/>
          <w:sz w:val="24"/>
          <w:highlight w:val="none"/>
          <w14:textFill>
            <w14:solidFill>
              <w14:schemeClr w14:val="tx1"/>
            </w14:solidFill>
          </w14:textFill>
        </w:rPr>
      </w:pPr>
    </w:p>
    <w:p w14:paraId="48AA6DE8">
      <w:pPr>
        <w:widowControl/>
        <w:autoSpaceDE w:val="0"/>
        <w:autoSpaceDN w:val="0"/>
        <w:spacing w:line="400" w:lineRule="exact"/>
        <w:ind w:right="53"/>
        <w:textAlignment w:val="bottom"/>
        <w:rPr>
          <w:rFonts w:hint="eastAsia" w:ascii="仿宋" w:hAnsi="仿宋" w:eastAsia="仿宋" w:cs="仿宋"/>
          <w:color w:val="000000" w:themeColor="text1"/>
          <w:sz w:val="24"/>
          <w:highlight w:val="none"/>
          <w14:textFill>
            <w14:solidFill>
              <w14:schemeClr w14:val="tx1"/>
            </w14:solidFill>
          </w14:textFill>
        </w:rPr>
      </w:pPr>
    </w:p>
    <w:p w14:paraId="03C77EC8">
      <w:pPr>
        <w:pStyle w:val="2"/>
        <w:spacing w:line="240" w:lineRule="atLeast"/>
        <w:jc w:val="center"/>
        <w:rPr>
          <w:rFonts w:hint="eastAsia" w:ascii="仿宋" w:hAnsi="仿宋" w:eastAsia="仿宋" w:cs="仿宋"/>
          <w:bCs w:val="0"/>
          <w:color w:val="000000" w:themeColor="text1"/>
          <w:sz w:val="36"/>
          <w:highlight w:val="none"/>
          <w14:textFill>
            <w14:solidFill>
              <w14:schemeClr w14:val="tx1"/>
            </w14:solidFill>
          </w14:textFill>
        </w:rPr>
        <w:sectPr>
          <w:headerReference r:id="rId8" w:type="default"/>
          <w:footerReference r:id="rId9" w:type="default"/>
          <w:pgSz w:w="11906" w:h="16838"/>
          <w:pgMar w:top="1440" w:right="1800" w:bottom="1440" w:left="1800" w:header="851" w:footer="992" w:gutter="0"/>
          <w:cols w:space="720" w:num="1"/>
          <w:docGrid w:type="lines" w:linePitch="312" w:charSpace="0"/>
        </w:sectPr>
      </w:pPr>
    </w:p>
    <w:p w14:paraId="70F5168C">
      <w:pPr>
        <w:pStyle w:val="2"/>
        <w:spacing w:line="240" w:lineRule="atLeast"/>
        <w:jc w:val="center"/>
        <w:rPr>
          <w:rFonts w:hint="eastAsia" w:ascii="仿宋" w:hAnsi="仿宋" w:eastAsia="仿宋" w:cs="仿宋"/>
          <w:color w:val="000000" w:themeColor="text1"/>
          <w:highlight w:val="none"/>
          <w14:textFill>
            <w14:solidFill>
              <w14:schemeClr w14:val="tx1"/>
            </w14:solidFill>
          </w14:textFill>
        </w:rPr>
      </w:pPr>
      <w:bookmarkStart w:id="161" w:name="_Toc57726985"/>
      <w:r>
        <w:rPr>
          <w:rFonts w:hint="eastAsia" w:ascii="仿宋" w:hAnsi="仿宋" w:eastAsia="仿宋" w:cs="仿宋"/>
          <w:bCs w:val="0"/>
          <w:color w:val="000000" w:themeColor="text1"/>
          <w:sz w:val="36"/>
          <w:highlight w:val="none"/>
          <w14:textFill>
            <w14:solidFill>
              <w14:schemeClr w14:val="tx1"/>
            </w14:solidFill>
          </w14:textFill>
        </w:rPr>
        <w:t>第七章合同主要条款（</w:t>
      </w:r>
      <w:r>
        <w:rPr>
          <w:rFonts w:hint="eastAsia" w:ascii="仿宋" w:hAnsi="仿宋" w:eastAsia="仿宋" w:cs="仿宋"/>
          <w:bCs w:val="0"/>
          <w:color w:val="000000" w:themeColor="text1"/>
          <w:sz w:val="36"/>
          <w:highlight w:val="none"/>
          <w:lang w:val="en-US" w:eastAsia="zh-CN"/>
          <w14:textFill>
            <w14:solidFill>
              <w14:schemeClr w14:val="tx1"/>
            </w14:solidFill>
          </w14:textFill>
        </w:rPr>
        <w:t>草案</w:t>
      </w:r>
      <w:r>
        <w:rPr>
          <w:rFonts w:hint="eastAsia" w:ascii="仿宋" w:hAnsi="仿宋" w:eastAsia="仿宋" w:cs="仿宋"/>
          <w:bCs w:val="0"/>
          <w:color w:val="000000" w:themeColor="text1"/>
          <w:sz w:val="36"/>
          <w:highlight w:val="none"/>
          <w14:textFill>
            <w14:solidFill>
              <w14:schemeClr w14:val="tx1"/>
            </w14:solidFill>
          </w14:textFill>
        </w:rPr>
        <w:t>）</w:t>
      </w:r>
      <w:bookmarkEnd w:id="161"/>
    </w:p>
    <w:p w14:paraId="6F6608C8">
      <w:pPr>
        <w:spacing w:after="160" w:line="40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采购人（甲方）：                     </w:t>
      </w:r>
    </w:p>
    <w:p w14:paraId="08E2D345">
      <w:pPr>
        <w:spacing w:after="160" w:line="40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供应商（乙方）：   </w:t>
      </w:r>
    </w:p>
    <w:p w14:paraId="31D4A923">
      <w:pPr>
        <w:autoSpaceDE w:val="0"/>
        <w:autoSpaceDN w:val="0"/>
        <w:snapToGrid w:val="0"/>
        <w:spacing w:before="50" w:after="50" w:line="400" w:lineRule="exact"/>
        <w:ind w:firstLine="480" w:firstLineChars="200"/>
        <w:rPr>
          <w:rFonts w:hint="eastAsia" w:ascii="仿宋" w:hAnsi="仿宋" w:eastAsia="仿宋" w:cs="仿宋"/>
          <w:b/>
          <w:color w:val="000000"/>
          <w:spacing w:val="8"/>
          <w:sz w:val="24"/>
          <w:szCs w:val="24"/>
        </w:rPr>
      </w:pPr>
      <w:r>
        <w:rPr>
          <w:rFonts w:hint="eastAsia" w:ascii="仿宋" w:hAnsi="仿宋" w:eastAsia="仿宋" w:cs="仿宋"/>
          <w:color w:val="000000"/>
          <w:sz w:val="24"/>
          <w:szCs w:val="24"/>
        </w:rPr>
        <w:t>根据《中华人民共和国民法典》及</w:t>
      </w:r>
      <w:r>
        <w:rPr>
          <w:rFonts w:hint="eastAsia" w:ascii="仿宋" w:hAnsi="仿宋" w:eastAsia="仿宋" w:cs="仿宋"/>
          <w:color w:val="000000"/>
          <w:sz w:val="24"/>
          <w:szCs w:val="21"/>
        </w:rPr>
        <w:t>_________________________项目</w:t>
      </w:r>
      <w:r>
        <w:rPr>
          <w:rFonts w:hint="eastAsia" w:ascii="仿宋" w:hAnsi="仿宋" w:eastAsia="仿宋" w:cs="仿宋"/>
          <w:color w:val="000000"/>
          <w:sz w:val="24"/>
          <w:szCs w:val="24"/>
        </w:rPr>
        <w:t>（项目编号：</w:t>
      </w:r>
      <w:r>
        <w:rPr>
          <w:rFonts w:hint="eastAsia" w:ascii="仿宋" w:hAnsi="仿宋" w:eastAsia="仿宋" w:cs="仿宋"/>
          <w:color w:val="000000"/>
          <w:sz w:val="24"/>
          <w:szCs w:val="21"/>
        </w:rPr>
        <w:t xml:space="preserve">            </w:t>
      </w:r>
      <w:r>
        <w:rPr>
          <w:rFonts w:hint="eastAsia" w:ascii="仿宋" w:hAnsi="仿宋" w:eastAsia="仿宋" w:cs="仿宋"/>
          <w:color w:val="000000"/>
          <w:sz w:val="24"/>
          <w:szCs w:val="24"/>
        </w:rPr>
        <w:t>）的《比选文件》、乙方的《比选申请文件》及《中选通知书》，甲、乙双方同意签订本合同。详细技术说明及其他有关合同项目的特定信息由合同附件予以说明，合同附件及本项目的比选文件、比选申请文件、《中选通知书》等均为本合同不可分割的部分。双方同意共同遵守如下条款：</w:t>
      </w:r>
    </w:p>
    <w:p w14:paraId="7EB20AEA">
      <w:pPr>
        <w:autoSpaceDE w:val="0"/>
        <w:autoSpaceDN w:val="0"/>
        <w:snapToGrid w:val="0"/>
        <w:spacing w:before="50" w:after="50" w:line="400" w:lineRule="exact"/>
        <w:rPr>
          <w:rFonts w:hint="eastAsia" w:ascii="仿宋" w:hAnsi="仿宋" w:eastAsia="仿宋" w:cs="仿宋"/>
          <w:b/>
          <w:bCs/>
          <w:color w:val="000000"/>
          <w:sz w:val="24"/>
          <w:szCs w:val="24"/>
        </w:rPr>
      </w:pPr>
      <w:r>
        <w:rPr>
          <w:rFonts w:hint="eastAsia" w:ascii="仿宋" w:hAnsi="仿宋" w:eastAsia="仿宋" w:cs="仿宋"/>
          <w:b/>
          <w:bCs/>
          <w:color w:val="000000"/>
          <w:sz w:val="24"/>
          <w:szCs w:val="24"/>
        </w:rPr>
        <w:t>1．合同文件</w:t>
      </w:r>
    </w:p>
    <w:p w14:paraId="566D4836">
      <w:pPr>
        <w:autoSpaceDE w:val="0"/>
        <w:autoSpaceDN w:val="0"/>
        <w:snapToGrid w:val="0"/>
        <w:spacing w:before="50" w:after="50" w:line="400" w:lineRule="exact"/>
        <w:ind w:firstLine="571" w:firstLineChars="238"/>
        <w:rPr>
          <w:rFonts w:hint="eastAsia" w:ascii="仿宋" w:hAnsi="仿宋" w:eastAsia="仿宋" w:cs="仿宋"/>
          <w:color w:val="000000"/>
          <w:sz w:val="24"/>
          <w:szCs w:val="24"/>
        </w:rPr>
      </w:pPr>
      <w:r>
        <w:rPr>
          <w:rFonts w:hint="eastAsia" w:ascii="仿宋" w:hAnsi="仿宋" w:eastAsia="仿宋" w:cs="仿宋"/>
          <w:color w:val="000000"/>
          <w:sz w:val="24"/>
          <w:szCs w:val="24"/>
        </w:rPr>
        <w:t>本合同所附下列文件是本合同不可分割的部分：</w:t>
      </w:r>
    </w:p>
    <w:p w14:paraId="0F9CA562">
      <w:pPr>
        <w:autoSpaceDE w:val="0"/>
        <w:autoSpaceDN w:val="0"/>
        <w:snapToGrid w:val="0"/>
        <w:spacing w:before="50" w:after="50" w:line="400" w:lineRule="exact"/>
        <w:ind w:firstLine="571" w:firstLineChars="238"/>
        <w:rPr>
          <w:rFonts w:hint="eastAsia" w:ascii="仿宋" w:hAnsi="仿宋" w:eastAsia="仿宋" w:cs="仿宋"/>
          <w:color w:val="000000"/>
          <w:sz w:val="24"/>
          <w:szCs w:val="24"/>
        </w:rPr>
      </w:pPr>
      <w:r>
        <w:rPr>
          <w:rFonts w:hint="eastAsia" w:ascii="仿宋" w:hAnsi="仿宋" w:eastAsia="仿宋" w:cs="仿宋"/>
          <w:color w:val="000000"/>
          <w:sz w:val="24"/>
          <w:szCs w:val="24"/>
        </w:rPr>
        <w:t>1.1 成交后双方签订的采购合同；（包括服务方案、项目验收标准和验收方法等）</w:t>
      </w:r>
    </w:p>
    <w:p w14:paraId="146CFAC5">
      <w:pPr>
        <w:autoSpaceDE w:val="0"/>
        <w:autoSpaceDN w:val="0"/>
        <w:snapToGrid w:val="0"/>
        <w:spacing w:before="50" w:after="50" w:line="400" w:lineRule="exact"/>
        <w:ind w:firstLine="571" w:firstLineChars="238"/>
        <w:rPr>
          <w:rFonts w:hint="eastAsia" w:ascii="仿宋" w:hAnsi="仿宋" w:eastAsia="仿宋" w:cs="仿宋"/>
          <w:color w:val="000000"/>
          <w:sz w:val="24"/>
          <w:szCs w:val="24"/>
        </w:rPr>
      </w:pPr>
      <w:r>
        <w:rPr>
          <w:rFonts w:hint="eastAsia" w:ascii="仿宋" w:hAnsi="仿宋" w:eastAsia="仿宋" w:cs="仿宋"/>
          <w:color w:val="000000"/>
          <w:sz w:val="24"/>
          <w:szCs w:val="24"/>
        </w:rPr>
        <w:t>1.2 甲方针对本项目的比选文件；</w:t>
      </w:r>
    </w:p>
    <w:p w14:paraId="27A01BA3">
      <w:pPr>
        <w:autoSpaceDE w:val="0"/>
        <w:autoSpaceDN w:val="0"/>
        <w:snapToGrid w:val="0"/>
        <w:spacing w:before="50" w:after="50" w:line="400" w:lineRule="exact"/>
        <w:ind w:firstLine="571" w:firstLineChars="238"/>
        <w:rPr>
          <w:rFonts w:hint="eastAsia" w:ascii="仿宋" w:hAnsi="仿宋" w:eastAsia="仿宋" w:cs="仿宋"/>
          <w:color w:val="000000"/>
          <w:sz w:val="24"/>
          <w:szCs w:val="24"/>
        </w:rPr>
      </w:pPr>
      <w:r>
        <w:rPr>
          <w:rFonts w:hint="eastAsia" w:ascii="仿宋" w:hAnsi="仿宋" w:eastAsia="仿宋" w:cs="仿宋"/>
          <w:color w:val="000000"/>
          <w:sz w:val="24"/>
          <w:szCs w:val="24"/>
        </w:rPr>
        <w:t>1.3 乙方提交的比选响应文件；</w:t>
      </w:r>
    </w:p>
    <w:p w14:paraId="2FA0AB76">
      <w:pPr>
        <w:autoSpaceDE w:val="0"/>
        <w:autoSpaceDN w:val="0"/>
        <w:snapToGrid w:val="0"/>
        <w:spacing w:before="50" w:after="50" w:line="400" w:lineRule="exact"/>
        <w:ind w:firstLine="571" w:firstLineChars="238"/>
        <w:rPr>
          <w:rFonts w:hint="eastAsia" w:ascii="仿宋" w:hAnsi="仿宋" w:eastAsia="仿宋" w:cs="仿宋"/>
          <w:color w:val="000000"/>
          <w:sz w:val="24"/>
          <w:szCs w:val="24"/>
        </w:rPr>
      </w:pPr>
      <w:r>
        <w:rPr>
          <w:rFonts w:hint="eastAsia" w:ascii="仿宋" w:hAnsi="仿宋" w:eastAsia="仿宋" w:cs="仿宋"/>
          <w:color w:val="000000"/>
          <w:sz w:val="24"/>
          <w:szCs w:val="24"/>
        </w:rPr>
        <w:t>1.4 成交通知书。</w:t>
      </w:r>
    </w:p>
    <w:p w14:paraId="72B67922">
      <w:pPr>
        <w:autoSpaceDE w:val="0"/>
        <w:autoSpaceDN w:val="0"/>
        <w:snapToGrid w:val="0"/>
        <w:spacing w:before="50" w:after="50" w:line="400" w:lineRule="exact"/>
        <w:rPr>
          <w:rFonts w:hint="eastAsia" w:ascii="仿宋" w:hAnsi="仿宋" w:eastAsia="仿宋" w:cs="仿宋"/>
          <w:b/>
          <w:bCs/>
          <w:color w:val="000000"/>
          <w:sz w:val="24"/>
          <w:szCs w:val="24"/>
        </w:rPr>
      </w:pPr>
      <w:r>
        <w:rPr>
          <w:rFonts w:hint="eastAsia" w:ascii="仿宋" w:hAnsi="仿宋" w:eastAsia="仿宋" w:cs="仿宋"/>
          <w:b/>
          <w:bCs/>
          <w:color w:val="000000"/>
          <w:sz w:val="24"/>
          <w:szCs w:val="24"/>
        </w:rPr>
        <w:t>2．合同范围和条件</w:t>
      </w:r>
    </w:p>
    <w:p w14:paraId="7A0A14F5">
      <w:pPr>
        <w:autoSpaceDE w:val="0"/>
        <w:autoSpaceDN w:val="0"/>
        <w:snapToGrid w:val="0"/>
        <w:spacing w:before="50" w:after="50" w:line="400" w:lineRule="exact"/>
        <w:ind w:firstLine="571" w:firstLineChars="238"/>
        <w:rPr>
          <w:rFonts w:hint="eastAsia" w:ascii="仿宋" w:hAnsi="仿宋" w:eastAsia="仿宋" w:cs="仿宋"/>
          <w:color w:val="000000"/>
          <w:sz w:val="24"/>
          <w:szCs w:val="24"/>
        </w:rPr>
      </w:pPr>
      <w:r>
        <w:rPr>
          <w:rFonts w:hint="eastAsia" w:ascii="仿宋" w:hAnsi="仿宋" w:eastAsia="仿宋" w:cs="仿宋"/>
          <w:color w:val="000000"/>
          <w:sz w:val="24"/>
          <w:szCs w:val="24"/>
        </w:rPr>
        <w:t>本合同的范围和条件应与上述合同文件的规定相一致。</w:t>
      </w:r>
    </w:p>
    <w:p w14:paraId="52FC02C7">
      <w:pPr>
        <w:autoSpaceDE w:val="0"/>
        <w:autoSpaceDN w:val="0"/>
        <w:snapToGrid w:val="0"/>
        <w:spacing w:before="50" w:after="50" w:line="400" w:lineRule="exact"/>
        <w:rPr>
          <w:rFonts w:hint="eastAsia" w:ascii="仿宋" w:hAnsi="仿宋" w:eastAsia="仿宋" w:cs="仿宋"/>
          <w:b/>
          <w:bCs/>
          <w:color w:val="000000"/>
          <w:sz w:val="24"/>
          <w:szCs w:val="24"/>
        </w:rPr>
      </w:pPr>
      <w:r>
        <w:rPr>
          <w:rFonts w:hint="eastAsia" w:ascii="仿宋" w:hAnsi="仿宋" w:eastAsia="仿宋" w:cs="仿宋"/>
          <w:b/>
          <w:bCs/>
          <w:color w:val="000000"/>
          <w:sz w:val="24"/>
          <w:szCs w:val="24"/>
        </w:rPr>
        <w:t>3. 合同期限</w:t>
      </w:r>
    </w:p>
    <w:p w14:paraId="579B3E3D">
      <w:pPr>
        <w:autoSpaceDE w:val="0"/>
        <w:autoSpaceDN w:val="0"/>
        <w:snapToGrid w:val="0"/>
        <w:spacing w:before="50" w:after="50" w:line="400" w:lineRule="exact"/>
        <w:ind w:firstLine="571" w:firstLineChars="238"/>
        <w:rPr>
          <w:rFonts w:hint="eastAsia" w:ascii="仿宋" w:hAnsi="仿宋" w:eastAsia="仿宋" w:cs="仿宋"/>
          <w:color w:val="000000"/>
          <w:sz w:val="24"/>
          <w:szCs w:val="24"/>
        </w:rPr>
      </w:pPr>
    </w:p>
    <w:p w14:paraId="70412312">
      <w:pPr>
        <w:tabs>
          <w:tab w:val="left" w:pos="1521"/>
        </w:tabs>
        <w:autoSpaceDE w:val="0"/>
        <w:autoSpaceDN w:val="0"/>
        <w:snapToGrid w:val="0"/>
        <w:spacing w:before="50" w:after="50" w:line="400" w:lineRule="exact"/>
        <w:rPr>
          <w:rFonts w:hint="eastAsia" w:ascii="仿宋" w:hAnsi="仿宋" w:eastAsia="仿宋" w:cs="仿宋"/>
          <w:b/>
          <w:bCs/>
          <w:color w:val="000000"/>
          <w:sz w:val="24"/>
          <w:szCs w:val="24"/>
        </w:rPr>
      </w:pPr>
      <w:bookmarkStart w:id="162" w:name="_Toc283019214"/>
      <w:bookmarkStart w:id="163" w:name="_Toc251768862"/>
      <w:bookmarkStart w:id="164" w:name="_Toc225670751"/>
      <w:bookmarkStart w:id="165" w:name="_Toc247334841"/>
      <w:bookmarkStart w:id="166" w:name="_Toc225244852"/>
      <w:bookmarkStart w:id="167" w:name="_Toc241833903"/>
      <w:bookmarkStart w:id="168" w:name="_Toc286993786"/>
      <w:bookmarkStart w:id="169" w:name="_Toc225654644"/>
      <w:bookmarkStart w:id="170" w:name="_Toc212019594"/>
      <w:bookmarkStart w:id="171" w:name="_Toc185395249"/>
      <w:bookmarkStart w:id="172" w:name="_Toc237145406"/>
      <w:bookmarkStart w:id="173" w:name="_Toc282696226"/>
      <w:bookmarkStart w:id="174" w:name="_Toc239233914"/>
      <w:bookmarkStart w:id="175" w:name="_Toc239568418"/>
      <w:bookmarkStart w:id="176" w:name="_Toc211911348"/>
      <w:bookmarkStart w:id="177" w:name="_Toc232492928"/>
      <w:bookmarkStart w:id="178" w:name="_Toc211854449"/>
      <w:bookmarkStart w:id="179" w:name="_Toc238984975"/>
      <w:r>
        <w:rPr>
          <w:rFonts w:hint="eastAsia" w:ascii="仿宋" w:hAnsi="仿宋" w:eastAsia="仿宋" w:cs="仿宋"/>
          <w:b/>
          <w:bCs/>
          <w:color w:val="000000"/>
          <w:sz w:val="24"/>
          <w:szCs w:val="24"/>
        </w:rPr>
        <w:t>4. 服务内容与质量标准</w:t>
      </w:r>
    </w:p>
    <w:p w14:paraId="277DA0FB">
      <w:pPr>
        <w:autoSpaceDE w:val="0"/>
        <w:autoSpaceDN w:val="0"/>
        <w:snapToGrid w:val="0"/>
        <w:spacing w:before="50" w:after="50" w:line="400" w:lineRule="exact"/>
        <w:ind w:firstLine="571" w:firstLineChars="238"/>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4.1 </w:t>
      </w:r>
    </w:p>
    <w:p w14:paraId="551210AB">
      <w:pPr>
        <w:autoSpaceDE w:val="0"/>
        <w:autoSpaceDN w:val="0"/>
        <w:snapToGrid w:val="0"/>
        <w:spacing w:before="50" w:after="50" w:line="400" w:lineRule="exact"/>
        <w:ind w:firstLine="571" w:firstLineChars="238"/>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4.2 </w:t>
      </w:r>
    </w:p>
    <w:p w14:paraId="2C244AC3">
      <w:pPr>
        <w:autoSpaceDE w:val="0"/>
        <w:autoSpaceDN w:val="0"/>
        <w:snapToGrid w:val="0"/>
        <w:spacing w:before="50" w:after="50" w:line="400" w:lineRule="exact"/>
        <w:ind w:firstLine="571" w:firstLineChars="238"/>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4.3 </w:t>
      </w:r>
    </w:p>
    <w:p w14:paraId="7B64CDD7">
      <w:pPr>
        <w:autoSpaceDE w:val="0"/>
        <w:autoSpaceDN w:val="0"/>
        <w:snapToGrid w:val="0"/>
        <w:spacing w:before="50" w:after="50" w:line="400" w:lineRule="exact"/>
        <w:ind w:firstLine="571" w:firstLineChars="238"/>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4.4 </w:t>
      </w:r>
    </w:p>
    <w:p w14:paraId="791EA30F">
      <w:pPr>
        <w:autoSpaceDE w:val="0"/>
        <w:autoSpaceDN w:val="0"/>
        <w:snapToGrid w:val="0"/>
        <w:spacing w:before="50" w:after="50" w:line="400" w:lineRule="exact"/>
        <w:ind w:firstLine="571" w:firstLineChars="238"/>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4.5 </w:t>
      </w:r>
    </w:p>
    <w:p w14:paraId="5A5FAED9">
      <w:pPr>
        <w:spacing w:before="50" w:after="50" w:line="400" w:lineRule="exact"/>
        <w:ind w:firstLine="630"/>
        <w:rPr>
          <w:rFonts w:hint="eastAsia" w:ascii="仿宋" w:hAnsi="仿宋" w:eastAsia="仿宋" w:cs="仿宋"/>
          <w:color w:val="000000"/>
          <w:sz w:val="24"/>
          <w:szCs w:val="24"/>
        </w:rPr>
      </w:pPr>
      <w:r>
        <w:rPr>
          <w:rFonts w:hint="eastAsia" w:ascii="仿宋" w:hAnsi="仿宋" w:eastAsia="仿宋" w:cs="仿宋"/>
          <w:color w:val="000000"/>
          <w:sz w:val="24"/>
          <w:szCs w:val="24"/>
        </w:rPr>
        <w:t>…</w:t>
      </w:r>
    </w:p>
    <w:p w14:paraId="6DFBE66B">
      <w:pPr>
        <w:tabs>
          <w:tab w:val="left" w:pos="1521"/>
        </w:tabs>
        <w:autoSpaceDE w:val="0"/>
        <w:autoSpaceDN w:val="0"/>
        <w:snapToGrid w:val="0"/>
        <w:spacing w:before="50" w:after="50" w:line="400" w:lineRule="exact"/>
        <w:rPr>
          <w:rFonts w:hint="eastAsia" w:ascii="仿宋" w:hAnsi="仿宋" w:eastAsia="仿宋" w:cs="仿宋"/>
          <w:b/>
          <w:bCs/>
          <w:color w:val="000000"/>
          <w:sz w:val="24"/>
          <w:szCs w:val="24"/>
        </w:rPr>
      </w:pPr>
      <w:r>
        <w:rPr>
          <w:rFonts w:hint="eastAsia" w:ascii="仿宋" w:hAnsi="仿宋" w:eastAsia="仿宋" w:cs="仿宋"/>
          <w:b/>
          <w:bCs/>
          <w:color w:val="000000"/>
          <w:sz w:val="24"/>
          <w:szCs w:val="24"/>
        </w:rPr>
        <w:t>5. 服务费用及支付方式</w:t>
      </w:r>
    </w:p>
    <w:p w14:paraId="2A8D2DF2">
      <w:pPr>
        <w:autoSpaceDE w:val="0"/>
        <w:autoSpaceDN w:val="0"/>
        <w:snapToGrid w:val="0"/>
        <w:spacing w:before="50" w:after="50" w:line="400" w:lineRule="exact"/>
        <w:ind w:firstLine="571" w:firstLineChars="238"/>
        <w:rPr>
          <w:rFonts w:hint="eastAsia" w:ascii="仿宋" w:hAnsi="仿宋" w:eastAsia="仿宋" w:cs="仿宋"/>
          <w:color w:val="000000"/>
          <w:sz w:val="24"/>
          <w:szCs w:val="24"/>
        </w:rPr>
      </w:pPr>
      <w:r>
        <w:rPr>
          <w:rFonts w:hint="eastAsia" w:ascii="仿宋" w:hAnsi="仿宋" w:eastAsia="仿宋" w:cs="仿宋"/>
          <w:color w:val="000000"/>
          <w:sz w:val="24"/>
          <w:szCs w:val="24"/>
        </w:rPr>
        <w:t>5.1 本项目服务费用由以下组成：</w:t>
      </w:r>
    </w:p>
    <w:p w14:paraId="5ED94C14">
      <w:pPr>
        <w:autoSpaceDE w:val="0"/>
        <w:autoSpaceDN w:val="0"/>
        <w:snapToGrid w:val="0"/>
        <w:spacing w:before="50" w:after="50" w:line="400" w:lineRule="exact"/>
        <w:ind w:firstLine="571" w:firstLineChars="238"/>
        <w:rPr>
          <w:rFonts w:hint="eastAsia" w:ascii="仿宋" w:hAnsi="仿宋" w:eastAsia="仿宋" w:cs="仿宋"/>
          <w:color w:val="000000"/>
          <w:sz w:val="24"/>
          <w:szCs w:val="24"/>
        </w:rPr>
      </w:pPr>
      <w:r>
        <w:rPr>
          <w:rFonts w:hint="eastAsia" w:ascii="仿宋" w:hAnsi="仿宋" w:eastAsia="仿宋" w:cs="仿宋"/>
          <w:color w:val="000000"/>
          <w:sz w:val="24"/>
          <w:szCs w:val="24"/>
        </w:rPr>
        <w:t>5.1.1        万元；</w:t>
      </w:r>
    </w:p>
    <w:p w14:paraId="5198C30D">
      <w:pPr>
        <w:autoSpaceDE w:val="0"/>
        <w:autoSpaceDN w:val="0"/>
        <w:snapToGrid w:val="0"/>
        <w:spacing w:before="50" w:after="50" w:line="400" w:lineRule="exact"/>
        <w:ind w:firstLine="571" w:firstLineChars="238"/>
        <w:rPr>
          <w:rFonts w:hint="eastAsia" w:ascii="仿宋" w:hAnsi="仿宋" w:eastAsia="仿宋" w:cs="仿宋"/>
          <w:color w:val="000000"/>
          <w:sz w:val="24"/>
          <w:szCs w:val="24"/>
        </w:rPr>
      </w:pPr>
      <w:r>
        <w:rPr>
          <w:rFonts w:hint="eastAsia" w:ascii="仿宋" w:hAnsi="仿宋" w:eastAsia="仿宋" w:cs="仿宋"/>
          <w:color w:val="000000"/>
          <w:sz w:val="24"/>
          <w:szCs w:val="24"/>
        </w:rPr>
        <w:t>5.1.2        万元；</w:t>
      </w:r>
    </w:p>
    <w:p w14:paraId="2EFF010B">
      <w:pPr>
        <w:autoSpaceDE w:val="0"/>
        <w:autoSpaceDN w:val="0"/>
        <w:snapToGrid w:val="0"/>
        <w:spacing w:before="50" w:after="50" w:line="400" w:lineRule="exact"/>
        <w:ind w:firstLine="571" w:firstLineChars="238"/>
        <w:rPr>
          <w:rFonts w:hint="eastAsia" w:ascii="仿宋" w:hAnsi="仿宋" w:eastAsia="仿宋" w:cs="仿宋"/>
          <w:color w:val="000000"/>
          <w:sz w:val="24"/>
          <w:szCs w:val="24"/>
        </w:rPr>
      </w:pPr>
      <w:r>
        <w:rPr>
          <w:rFonts w:hint="eastAsia" w:ascii="仿宋" w:hAnsi="仿宋" w:eastAsia="仿宋" w:cs="仿宋"/>
          <w:color w:val="000000"/>
          <w:sz w:val="24"/>
          <w:szCs w:val="24"/>
        </w:rPr>
        <w:t>5.1.3        万元。</w:t>
      </w:r>
    </w:p>
    <w:p w14:paraId="6C671DFB">
      <w:pPr>
        <w:autoSpaceDE w:val="0"/>
        <w:autoSpaceDN w:val="0"/>
        <w:snapToGrid w:val="0"/>
        <w:spacing w:before="50" w:after="50" w:line="400" w:lineRule="exact"/>
        <w:ind w:firstLine="571" w:firstLineChars="238"/>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5.2 服务费支付方式： </w:t>
      </w:r>
    </w:p>
    <w:p w14:paraId="1874CCFF">
      <w:pPr>
        <w:spacing w:before="50" w:after="50" w:line="400" w:lineRule="exact"/>
        <w:rPr>
          <w:rFonts w:hint="eastAsia" w:ascii="仿宋" w:hAnsi="仿宋" w:eastAsia="仿宋" w:cs="仿宋"/>
          <w:b/>
          <w:bCs/>
          <w:color w:val="000000"/>
          <w:sz w:val="24"/>
          <w:szCs w:val="24"/>
        </w:rPr>
      </w:pPr>
      <w:r>
        <w:rPr>
          <w:rFonts w:hint="eastAsia" w:ascii="仿宋" w:hAnsi="仿宋" w:eastAsia="仿宋" w:cs="仿宋"/>
          <w:b/>
          <w:bCs/>
          <w:color w:val="000000"/>
          <w:sz w:val="24"/>
          <w:szCs w:val="24"/>
        </w:rPr>
        <w:t>6. 知识产权</w:t>
      </w:r>
    </w:p>
    <w:p w14:paraId="2DE0E1FE">
      <w:pPr>
        <w:tabs>
          <w:tab w:val="left" w:pos="1440"/>
        </w:tabs>
        <w:spacing w:before="50" w:after="50" w:line="40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乙方应保证所提供的服务或其任何一部分均不会侵犯任何第三方的专利权、商标权或著作权。</w:t>
      </w:r>
    </w:p>
    <w:p w14:paraId="3C5D227D">
      <w:pPr>
        <w:spacing w:before="50" w:after="50" w:line="400" w:lineRule="exact"/>
        <w:rPr>
          <w:rFonts w:hint="eastAsia" w:ascii="仿宋" w:hAnsi="仿宋" w:eastAsia="仿宋" w:cs="仿宋"/>
          <w:b/>
          <w:bCs/>
          <w:color w:val="000000"/>
          <w:sz w:val="24"/>
          <w:szCs w:val="24"/>
        </w:rPr>
      </w:pPr>
      <w:r>
        <w:rPr>
          <w:rFonts w:hint="eastAsia" w:ascii="仿宋" w:hAnsi="仿宋" w:eastAsia="仿宋" w:cs="仿宋"/>
          <w:b/>
          <w:bCs/>
          <w:color w:val="000000"/>
          <w:sz w:val="24"/>
          <w:szCs w:val="24"/>
        </w:rPr>
        <w:t>7. 无产权瑕疵条款</w:t>
      </w:r>
    </w:p>
    <w:p w14:paraId="346F89E5">
      <w:pPr>
        <w:tabs>
          <w:tab w:val="left" w:pos="1440"/>
        </w:tabs>
        <w:spacing w:before="50" w:after="50" w:line="40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乙方保证所提供的服务的所有权完全属于乙方且无任何抵押、查封等产权瑕疵。如有产权瑕疵的，视为乙方违约。乙方应负担由此而产生的一切损失。</w:t>
      </w:r>
    </w:p>
    <w:p w14:paraId="0334B2FE">
      <w:pPr>
        <w:spacing w:before="50" w:after="50" w:line="400" w:lineRule="exact"/>
        <w:rPr>
          <w:rFonts w:hint="eastAsia" w:ascii="仿宋" w:hAnsi="仿宋" w:eastAsia="仿宋" w:cs="仿宋"/>
          <w:b/>
          <w:bCs/>
          <w:color w:val="000000"/>
          <w:sz w:val="24"/>
          <w:szCs w:val="24"/>
        </w:rPr>
      </w:pPr>
      <w:r>
        <w:rPr>
          <w:rFonts w:hint="eastAsia" w:ascii="仿宋" w:hAnsi="仿宋" w:eastAsia="仿宋" w:cs="仿宋"/>
          <w:b/>
          <w:bCs/>
          <w:color w:val="000000"/>
          <w:sz w:val="24"/>
          <w:szCs w:val="24"/>
        </w:rPr>
        <w:t>8. 履约保证金（若涉及）</w:t>
      </w:r>
    </w:p>
    <w:p w14:paraId="29F20F7D">
      <w:pPr>
        <w:autoSpaceDE w:val="0"/>
        <w:autoSpaceDN w:val="0"/>
        <w:snapToGrid w:val="0"/>
        <w:spacing w:before="50" w:after="50" w:line="400" w:lineRule="exact"/>
        <w:ind w:firstLine="571" w:firstLineChars="238"/>
        <w:rPr>
          <w:rFonts w:hint="eastAsia" w:ascii="仿宋" w:hAnsi="仿宋" w:eastAsia="仿宋" w:cs="仿宋"/>
          <w:color w:val="000000"/>
          <w:sz w:val="24"/>
          <w:szCs w:val="24"/>
        </w:rPr>
      </w:pPr>
      <w:r>
        <w:rPr>
          <w:rFonts w:hint="eastAsia" w:ascii="仿宋" w:hAnsi="仿宋" w:eastAsia="仿宋" w:cs="仿宋"/>
          <w:color w:val="000000"/>
          <w:sz w:val="24"/>
          <w:szCs w:val="24"/>
        </w:rPr>
        <w:t>8.1 乙方交纳人民币　　　　　　元作为本合同的履约保证金。</w:t>
      </w:r>
    </w:p>
    <w:p w14:paraId="45A9FBB6">
      <w:pPr>
        <w:autoSpaceDE w:val="0"/>
        <w:autoSpaceDN w:val="0"/>
        <w:snapToGrid w:val="0"/>
        <w:spacing w:before="50" w:after="50" w:line="400" w:lineRule="exact"/>
        <w:ind w:firstLine="571" w:firstLineChars="238"/>
        <w:rPr>
          <w:rFonts w:hint="eastAsia" w:ascii="仿宋" w:hAnsi="仿宋" w:eastAsia="仿宋" w:cs="仿宋"/>
          <w:color w:val="000000"/>
          <w:sz w:val="24"/>
          <w:szCs w:val="24"/>
        </w:rPr>
      </w:pPr>
      <w:r>
        <w:rPr>
          <w:rFonts w:hint="eastAsia" w:ascii="仿宋" w:hAnsi="仿宋" w:eastAsia="仿宋" w:cs="仿宋"/>
          <w:color w:val="000000"/>
          <w:sz w:val="24"/>
          <w:szCs w:val="24"/>
        </w:rPr>
        <w:t>8.2 履约保证金作为违约金的一部分及用于补偿甲方因乙方不能履行合同义务而蒙受的损失。</w:t>
      </w:r>
    </w:p>
    <w:p w14:paraId="6227CB57">
      <w:pPr>
        <w:autoSpaceDE w:val="0"/>
        <w:autoSpaceDN w:val="0"/>
        <w:snapToGrid w:val="0"/>
        <w:spacing w:before="50" w:after="50" w:line="400" w:lineRule="exact"/>
        <w:rPr>
          <w:rFonts w:hint="eastAsia" w:ascii="仿宋" w:hAnsi="仿宋" w:eastAsia="仿宋" w:cs="仿宋"/>
          <w:b/>
          <w:bCs/>
          <w:color w:val="000000"/>
          <w:sz w:val="24"/>
          <w:szCs w:val="24"/>
        </w:rPr>
      </w:pPr>
      <w:r>
        <w:rPr>
          <w:rFonts w:hint="eastAsia" w:ascii="仿宋" w:hAnsi="仿宋" w:eastAsia="仿宋" w:cs="仿宋"/>
          <w:b/>
          <w:bCs/>
          <w:color w:val="000000"/>
          <w:sz w:val="24"/>
          <w:szCs w:val="24"/>
        </w:rPr>
        <w:t>9. 甲方的权利和义务</w:t>
      </w:r>
    </w:p>
    <w:p w14:paraId="7F58FFA2">
      <w:pPr>
        <w:autoSpaceDE w:val="0"/>
        <w:autoSpaceDN w:val="0"/>
        <w:snapToGrid w:val="0"/>
        <w:spacing w:before="50" w:after="50" w:line="400" w:lineRule="exact"/>
        <w:ind w:firstLine="571" w:firstLineChars="238"/>
        <w:rPr>
          <w:rFonts w:hint="eastAsia" w:ascii="仿宋" w:hAnsi="仿宋" w:eastAsia="仿宋" w:cs="仿宋"/>
          <w:color w:val="000000"/>
          <w:sz w:val="24"/>
          <w:szCs w:val="24"/>
        </w:rPr>
      </w:pPr>
      <w:r>
        <w:rPr>
          <w:rFonts w:hint="eastAsia" w:ascii="仿宋" w:hAnsi="仿宋" w:eastAsia="仿宋" w:cs="仿宋"/>
          <w:color w:val="000000"/>
          <w:sz w:val="24"/>
          <w:szCs w:val="24"/>
        </w:rPr>
        <w:t>9.1 甲方有权对合同规定范围内乙方的服务行为进行监督和检查，拥有监管权。有权定期核对乙方提供服务所配备的人员数量。对甲方认为不合理的部分有权下达整改通知书，并要求乙方限期整改。</w:t>
      </w:r>
    </w:p>
    <w:p w14:paraId="1DC2F4A3">
      <w:pPr>
        <w:autoSpaceDE w:val="0"/>
        <w:autoSpaceDN w:val="0"/>
        <w:snapToGrid w:val="0"/>
        <w:spacing w:before="50" w:after="50" w:line="400" w:lineRule="exact"/>
        <w:ind w:firstLine="571" w:firstLineChars="238"/>
        <w:rPr>
          <w:rFonts w:hint="eastAsia" w:ascii="仿宋" w:hAnsi="仿宋" w:eastAsia="仿宋" w:cs="仿宋"/>
          <w:color w:val="000000"/>
          <w:sz w:val="24"/>
          <w:szCs w:val="24"/>
        </w:rPr>
      </w:pPr>
      <w:r>
        <w:rPr>
          <w:rFonts w:hint="eastAsia" w:ascii="仿宋" w:hAnsi="仿宋" w:eastAsia="仿宋" w:cs="仿宋"/>
          <w:color w:val="000000"/>
          <w:sz w:val="24"/>
          <w:szCs w:val="24"/>
        </w:rPr>
        <w:t>9.2 甲方有权依据双方签订的考评办法对乙方提供的服务进行定期考评。当考评结果未达到标准时，有权依据考评办法约定的数额扣除履约保证金。</w:t>
      </w:r>
    </w:p>
    <w:p w14:paraId="1FBF6988">
      <w:pPr>
        <w:autoSpaceDE w:val="0"/>
        <w:autoSpaceDN w:val="0"/>
        <w:snapToGrid w:val="0"/>
        <w:spacing w:before="50" w:after="50" w:line="400" w:lineRule="exact"/>
        <w:ind w:firstLine="571" w:firstLineChars="238"/>
        <w:rPr>
          <w:rFonts w:hint="eastAsia" w:ascii="仿宋" w:hAnsi="仿宋" w:eastAsia="仿宋" w:cs="仿宋"/>
          <w:color w:val="000000"/>
          <w:sz w:val="24"/>
          <w:szCs w:val="24"/>
        </w:rPr>
      </w:pPr>
      <w:r>
        <w:rPr>
          <w:rFonts w:hint="eastAsia" w:ascii="仿宋" w:hAnsi="仿宋" w:eastAsia="仿宋" w:cs="仿宋"/>
          <w:color w:val="000000"/>
          <w:sz w:val="24"/>
          <w:szCs w:val="24"/>
        </w:rPr>
        <w:t>9.3 负责检查监督乙方管理工作的实施及制度的执行情况。</w:t>
      </w:r>
    </w:p>
    <w:p w14:paraId="5830E453">
      <w:pPr>
        <w:autoSpaceDE w:val="0"/>
        <w:autoSpaceDN w:val="0"/>
        <w:snapToGrid w:val="0"/>
        <w:spacing w:before="50" w:after="50" w:line="400" w:lineRule="exact"/>
        <w:ind w:firstLine="571" w:firstLineChars="238"/>
        <w:rPr>
          <w:rFonts w:hint="eastAsia" w:ascii="仿宋" w:hAnsi="仿宋" w:eastAsia="仿宋" w:cs="仿宋"/>
          <w:color w:val="000000"/>
          <w:sz w:val="24"/>
          <w:szCs w:val="24"/>
        </w:rPr>
      </w:pPr>
      <w:r>
        <w:rPr>
          <w:rFonts w:hint="eastAsia" w:ascii="仿宋" w:hAnsi="仿宋" w:eastAsia="仿宋" w:cs="仿宋"/>
          <w:color w:val="000000"/>
          <w:sz w:val="24"/>
          <w:szCs w:val="24"/>
        </w:rPr>
        <w:t>9.4 根据本合同规定，按时向乙方支付应付服务费用。</w:t>
      </w:r>
    </w:p>
    <w:p w14:paraId="7EC5027C">
      <w:pPr>
        <w:autoSpaceDE w:val="0"/>
        <w:autoSpaceDN w:val="0"/>
        <w:snapToGrid w:val="0"/>
        <w:spacing w:before="50" w:after="50" w:line="400" w:lineRule="exact"/>
        <w:ind w:firstLine="571" w:firstLineChars="238"/>
        <w:rPr>
          <w:rFonts w:hint="eastAsia" w:ascii="仿宋" w:hAnsi="仿宋" w:eastAsia="仿宋" w:cs="仿宋"/>
          <w:color w:val="000000"/>
          <w:sz w:val="24"/>
          <w:szCs w:val="24"/>
        </w:rPr>
      </w:pPr>
      <w:r>
        <w:rPr>
          <w:rFonts w:hint="eastAsia" w:ascii="仿宋" w:hAnsi="仿宋" w:eastAsia="仿宋" w:cs="仿宋"/>
          <w:color w:val="000000"/>
          <w:sz w:val="24"/>
          <w:szCs w:val="24"/>
        </w:rPr>
        <w:t>9.5 国家法律、法规所规定由甲方承担的其它责任。</w:t>
      </w:r>
    </w:p>
    <w:p w14:paraId="5768DBFA">
      <w:pPr>
        <w:tabs>
          <w:tab w:val="left" w:pos="1521"/>
        </w:tabs>
        <w:autoSpaceDE w:val="0"/>
        <w:autoSpaceDN w:val="0"/>
        <w:snapToGrid w:val="0"/>
        <w:spacing w:before="50" w:after="50" w:line="400" w:lineRule="exact"/>
        <w:rPr>
          <w:rFonts w:hint="eastAsia" w:ascii="仿宋" w:hAnsi="仿宋" w:eastAsia="仿宋" w:cs="仿宋"/>
          <w:b/>
          <w:bCs/>
          <w:color w:val="000000"/>
          <w:sz w:val="24"/>
          <w:szCs w:val="24"/>
        </w:rPr>
      </w:pPr>
      <w:r>
        <w:rPr>
          <w:rFonts w:hint="eastAsia" w:ascii="仿宋" w:hAnsi="仿宋" w:eastAsia="仿宋" w:cs="仿宋"/>
          <w:b/>
          <w:bCs/>
          <w:color w:val="000000"/>
          <w:sz w:val="24"/>
          <w:szCs w:val="24"/>
        </w:rPr>
        <w:t>10. 乙方的权利和义务</w:t>
      </w:r>
    </w:p>
    <w:p w14:paraId="51CC7E9D">
      <w:pPr>
        <w:autoSpaceDE w:val="0"/>
        <w:autoSpaceDN w:val="0"/>
        <w:snapToGrid w:val="0"/>
        <w:spacing w:before="50" w:after="50" w:line="400" w:lineRule="exact"/>
        <w:ind w:firstLine="571" w:firstLineChars="238"/>
        <w:rPr>
          <w:rFonts w:hint="eastAsia" w:ascii="仿宋" w:hAnsi="仿宋" w:eastAsia="仿宋" w:cs="仿宋"/>
          <w:color w:val="000000"/>
          <w:sz w:val="24"/>
          <w:szCs w:val="24"/>
        </w:rPr>
      </w:pPr>
      <w:r>
        <w:rPr>
          <w:rFonts w:hint="eastAsia" w:ascii="仿宋" w:hAnsi="仿宋" w:eastAsia="仿宋" w:cs="仿宋"/>
          <w:color w:val="000000"/>
          <w:sz w:val="24"/>
          <w:szCs w:val="24"/>
        </w:rPr>
        <w:t>10.1 对本合同规定的委托服务范围内的项目享有管理权及服务义务。</w:t>
      </w:r>
    </w:p>
    <w:p w14:paraId="1ED6C5F0">
      <w:pPr>
        <w:autoSpaceDE w:val="0"/>
        <w:autoSpaceDN w:val="0"/>
        <w:snapToGrid w:val="0"/>
        <w:spacing w:before="50" w:after="50" w:line="400" w:lineRule="exact"/>
        <w:ind w:firstLine="571" w:firstLineChars="238"/>
        <w:rPr>
          <w:rFonts w:hint="eastAsia" w:ascii="仿宋" w:hAnsi="仿宋" w:eastAsia="仿宋" w:cs="仿宋"/>
          <w:color w:val="000000"/>
          <w:sz w:val="24"/>
          <w:szCs w:val="24"/>
        </w:rPr>
      </w:pPr>
      <w:r>
        <w:rPr>
          <w:rFonts w:hint="eastAsia" w:ascii="仿宋" w:hAnsi="仿宋" w:eastAsia="仿宋" w:cs="仿宋"/>
          <w:color w:val="000000"/>
          <w:sz w:val="24"/>
          <w:szCs w:val="24"/>
        </w:rPr>
        <w:t>10.2 根据本合同的规定向甲方收取相关服务费用，并有权在本项目管理范围内管理及合理使用。</w:t>
      </w:r>
    </w:p>
    <w:p w14:paraId="3B069EFA">
      <w:pPr>
        <w:autoSpaceDE w:val="0"/>
        <w:autoSpaceDN w:val="0"/>
        <w:snapToGrid w:val="0"/>
        <w:spacing w:before="50" w:after="50" w:line="400" w:lineRule="exact"/>
        <w:ind w:firstLine="571" w:firstLineChars="238"/>
        <w:rPr>
          <w:rFonts w:hint="eastAsia" w:ascii="仿宋" w:hAnsi="仿宋" w:eastAsia="仿宋" w:cs="仿宋"/>
          <w:color w:val="000000"/>
          <w:sz w:val="24"/>
          <w:szCs w:val="24"/>
        </w:rPr>
      </w:pPr>
      <w:r>
        <w:rPr>
          <w:rFonts w:hint="eastAsia" w:ascii="仿宋" w:hAnsi="仿宋" w:eastAsia="仿宋" w:cs="仿宋"/>
          <w:color w:val="000000"/>
          <w:sz w:val="24"/>
          <w:szCs w:val="24"/>
        </w:rPr>
        <w:t>10.3 及时向甲方通告本项目服务范围内有关服务的重大事项，及时配合处理投诉。</w:t>
      </w:r>
    </w:p>
    <w:p w14:paraId="6398D189">
      <w:pPr>
        <w:autoSpaceDE w:val="0"/>
        <w:autoSpaceDN w:val="0"/>
        <w:snapToGrid w:val="0"/>
        <w:spacing w:before="50" w:after="50" w:line="400" w:lineRule="exact"/>
        <w:ind w:firstLine="571" w:firstLineChars="238"/>
        <w:rPr>
          <w:rFonts w:hint="eastAsia" w:ascii="仿宋" w:hAnsi="仿宋" w:eastAsia="仿宋" w:cs="仿宋"/>
          <w:color w:val="000000"/>
          <w:sz w:val="24"/>
          <w:szCs w:val="24"/>
        </w:rPr>
      </w:pPr>
      <w:r>
        <w:rPr>
          <w:rFonts w:hint="eastAsia" w:ascii="仿宋" w:hAnsi="仿宋" w:eastAsia="仿宋" w:cs="仿宋"/>
          <w:color w:val="000000"/>
          <w:sz w:val="24"/>
          <w:szCs w:val="24"/>
        </w:rPr>
        <w:t>10.4 接受项目行业管理部门及政府有关部门的指导，接受甲方的监督。</w:t>
      </w:r>
    </w:p>
    <w:p w14:paraId="0F9C8A7F">
      <w:pPr>
        <w:autoSpaceDE w:val="0"/>
        <w:autoSpaceDN w:val="0"/>
        <w:snapToGrid w:val="0"/>
        <w:spacing w:before="50" w:after="50" w:line="400" w:lineRule="exact"/>
        <w:ind w:firstLine="571" w:firstLineChars="238"/>
        <w:rPr>
          <w:rFonts w:hint="eastAsia" w:ascii="仿宋" w:hAnsi="仿宋" w:eastAsia="仿宋" w:cs="仿宋"/>
          <w:color w:val="000000"/>
          <w:sz w:val="24"/>
          <w:szCs w:val="24"/>
        </w:rPr>
      </w:pPr>
      <w:r>
        <w:rPr>
          <w:rFonts w:hint="eastAsia" w:ascii="仿宋" w:hAnsi="仿宋" w:eastAsia="仿宋" w:cs="仿宋"/>
          <w:color w:val="000000"/>
          <w:sz w:val="24"/>
          <w:szCs w:val="24"/>
        </w:rPr>
        <w:t>10.5 国家法律、法规所规定由乙方承担的其它责任。</w:t>
      </w:r>
    </w:p>
    <w:p w14:paraId="130D2B70">
      <w:pPr>
        <w:tabs>
          <w:tab w:val="left" w:pos="1521"/>
        </w:tabs>
        <w:autoSpaceDE w:val="0"/>
        <w:autoSpaceDN w:val="0"/>
        <w:snapToGrid w:val="0"/>
        <w:spacing w:before="50" w:after="50" w:line="400" w:lineRule="exact"/>
        <w:rPr>
          <w:rFonts w:hint="eastAsia" w:ascii="仿宋" w:hAnsi="仿宋" w:eastAsia="仿宋" w:cs="仿宋"/>
          <w:b/>
          <w:bCs/>
          <w:color w:val="000000"/>
          <w:sz w:val="24"/>
          <w:szCs w:val="24"/>
        </w:rPr>
      </w:pPr>
      <w:r>
        <w:rPr>
          <w:rFonts w:hint="eastAsia" w:ascii="仿宋" w:hAnsi="仿宋" w:eastAsia="仿宋" w:cs="仿宋"/>
          <w:b/>
          <w:bCs/>
          <w:color w:val="000000"/>
          <w:sz w:val="24"/>
          <w:szCs w:val="24"/>
        </w:rPr>
        <w:t>11. 违约责任</w:t>
      </w:r>
    </w:p>
    <w:p w14:paraId="6CB52532">
      <w:pPr>
        <w:autoSpaceDE w:val="0"/>
        <w:autoSpaceDN w:val="0"/>
        <w:snapToGrid w:val="0"/>
        <w:spacing w:before="50" w:after="50" w:line="400" w:lineRule="exact"/>
        <w:ind w:firstLine="571" w:firstLineChars="238"/>
        <w:rPr>
          <w:rFonts w:hint="eastAsia" w:ascii="仿宋" w:hAnsi="仿宋" w:eastAsia="仿宋" w:cs="仿宋"/>
          <w:color w:val="000000"/>
          <w:sz w:val="24"/>
          <w:szCs w:val="24"/>
        </w:rPr>
      </w:pPr>
      <w:r>
        <w:rPr>
          <w:rFonts w:hint="eastAsia" w:ascii="仿宋" w:hAnsi="仿宋" w:eastAsia="仿宋" w:cs="仿宋"/>
          <w:color w:val="000000"/>
          <w:sz w:val="24"/>
          <w:szCs w:val="24"/>
        </w:rPr>
        <w:t>11.1 甲乙双方必须遵守本合同并执行合同中的各项规定，保证本合同的正常履行。</w:t>
      </w:r>
    </w:p>
    <w:p w14:paraId="44C42194">
      <w:pPr>
        <w:adjustRightInd w:val="0"/>
        <w:spacing w:before="156" w:beforeLines="50" w:after="156" w:afterLines="50" w:line="400" w:lineRule="exact"/>
        <w:ind w:left="566"/>
        <w:jc w:val="left"/>
        <w:textAlignment w:val="baseline"/>
        <w:rPr>
          <w:rFonts w:hint="eastAsia" w:ascii="仿宋" w:hAnsi="仿宋" w:eastAsia="仿宋" w:cs="仿宋"/>
          <w:color w:val="000000"/>
          <w:sz w:val="24"/>
          <w:szCs w:val="24"/>
        </w:rPr>
      </w:pPr>
      <w:r>
        <w:rPr>
          <w:rFonts w:hint="eastAsia" w:ascii="仿宋" w:hAnsi="仿宋" w:eastAsia="仿宋" w:cs="仿宋"/>
          <w:color w:val="000000"/>
          <w:sz w:val="24"/>
          <w:szCs w:val="24"/>
        </w:rPr>
        <w:t>11.2甲方逾期支付项目资金的，除应及时付足的金额外，应向乙方偿付欠款总额万分之/天的违约金；逾期付款超过天的，乙方有权终止合同；</w:t>
      </w:r>
    </w:p>
    <w:p w14:paraId="2B460BD0">
      <w:pPr>
        <w:adjustRightInd w:val="0"/>
        <w:spacing w:before="156" w:beforeLines="50" w:after="156" w:afterLines="50" w:line="400" w:lineRule="exact"/>
        <w:ind w:left="566"/>
        <w:jc w:val="left"/>
        <w:textAlignment w:val="baseline"/>
        <w:rPr>
          <w:rFonts w:hint="eastAsia" w:ascii="仿宋" w:hAnsi="仿宋" w:eastAsia="仿宋" w:cs="仿宋"/>
          <w:color w:val="000000"/>
          <w:sz w:val="24"/>
          <w:szCs w:val="24"/>
        </w:rPr>
      </w:pPr>
      <w:r>
        <w:rPr>
          <w:rFonts w:hint="eastAsia" w:ascii="仿宋" w:hAnsi="仿宋" w:eastAsia="仿宋" w:cs="仿宋"/>
          <w:color w:val="000000"/>
          <w:sz w:val="24"/>
          <w:szCs w:val="24"/>
        </w:rPr>
        <w:t>11.3甲方逾期退还履约保证金的，应向乙方偿付逾期款项额度的万分之/天的违约金；逾期支付超过天的，乙方有权终止合同；</w:t>
      </w:r>
    </w:p>
    <w:p w14:paraId="063D0F8A">
      <w:pPr>
        <w:autoSpaceDE w:val="0"/>
        <w:autoSpaceDN w:val="0"/>
        <w:snapToGrid w:val="0"/>
        <w:spacing w:before="50" w:after="50" w:line="400" w:lineRule="exact"/>
        <w:ind w:firstLine="571" w:firstLineChars="238"/>
        <w:rPr>
          <w:rFonts w:hint="eastAsia" w:ascii="仿宋" w:hAnsi="仿宋" w:eastAsia="仿宋" w:cs="仿宋"/>
          <w:color w:val="000000"/>
          <w:sz w:val="24"/>
          <w:szCs w:val="24"/>
        </w:rPr>
      </w:pPr>
      <w:r>
        <w:rPr>
          <w:rFonts w:hint="eastAsia" w:ascii="仿宋" w:hAnsi="仿宋" w:eastAsia="仿宋" w:cs="仿宋"/>
          <w:color w:val="000000"/>
          <w:sz w:val="24"/>
          <w:szCs w:val="24"/>
        </w:rPr>
        <w:t>11.4 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14:paraId="7C409705">
      <w:pPr>
        <w:tabs>
          <w:tab w:val="left" w:pos="1521"/>
        </w:tabs>
        <w:autoSpaceDE w:val="0"/>
        <w:autoSpaceDN w:val="0"/>
        <w:snapToGrid w:val="0"/>
        <w:spacing w:before="50" w:after="50" w:line="400" w:lineRule="exact"/>
        <w:rPr>
          <w:rFonts w:hint="eastAsia" w:ascii="仿宋" w:hAnsi="仿宋" w:eastAsia="仿宋" w:cs="仿宋"/>
          <w:b/>
          <w:bCs/>
          <w:color w:val="000000"/>
          <w:sz w:val="24"/>
          <w:szCs w:val="24"/>
        </w:rPr>
      </w:pPr>
      <w:r>
        <w:rPr>
          <w:rFonts w:hint="eastAsia" w:ascii="仿宋" w:hAnsi="仿宋" w:eastAsia="仿宋" w:cs="仿宋"/>
          <w:b/>
          <w:bCs/>
          <w:color w:val="000000"/>
          <w:sz w:val="24"/>
          <w:szCs w:val="24"/>
        </w:rPr>
        <w:t>12. 不可抗力事件处理</w:t>
      </w:r>
    </w:p>
    <w:p w14:paraId="03E65592">
      <w:pPr>
        <w:autoSpaceDE w:val="0"/>
        <w:autoSpaceDN w:val="0"/>
        <w:snapToGrid w:val="0"/>
        <w:spacing w:before="50" w:after="50" w:line="400" w:lineRule="exact"/>
        <w:ind w:firstLine="571" w:firstLineChars="238"/>
        <w:rPr>
          <w:rFonts w:hint="eastAsia" w:ascii="仿宋" w:hAnsi="仿宋" w:eastAsia="仿宋" w:cs="仿宋"/>
          <w:color w:val="000000"/>
          <w:sz w:val="24"/>
          <w:szCs w:val="24"/>
        </w:rPr>
      </w:pPr>
      <w:r>
        <w:rPr>
          <w:rFonts w:hint="eastAsia" w:ascii="仿宋" w:hAnsi="仿宋" w:eastAsia="仿宋" w:cs="仿宋"/>
          <w:color w:val="000000"/>
          <w:sz w:val="24"/>
          <w:szCs w:val="24"/>
        </w:rPr>
        <w:t>12.1 在合同有效期内，任何一方因不可抗力事件导致不能履行合同，则合同履行期可延长，其延长期与不可抗力影响期相同。</w:t>
      </w:r>
    </w:p>
    <w:p w14:paraId="02F46384">
      <w:pPr>
        <w:autoSpaceDE w:val="0"/>
        <w:autoSpaceDN w:val="0"/>
        <w:snapToGrid w:val="0"/>
        <w:spacing w:before="50" w:after="50" w:line="400" w:lineRule="exact"/>
        <w:ind w:firstLine="571" w:firstLineChars="238"/>
        <w:rPr>
          <w:rFonts w:hint="eastAsia" w:ascii="仿宋" w:hAnsi="仿宋" w:eastAsia="仿宋" w:cs="仿宋"/>
          <w:color w:val="000000"/>
          <w:sz w:val="24"/>
          <w:szCs w:val="24"/>
        </w:rPr>
      </w:pPr>
      <w:r>
        <w:rPr>
          <w:rFonts w:hint="eastAsia" w:ascii="仿宋" w:hAnsi="仿宋" w:eastAsia="仿宋" w:cs="仿宋"/>
          <w:color w:val="000000"/>
          <w:sz w:val="24"/>
          <w:szCs w:val="24"/>
        </w:rPr>
        <w:t>12.2 不可抗力事件发生后，应立即通知对方，并寄送有关权威机构出具的证明。</w:t>
      </w:r>
    </w:p>
    <w:p w14:paraId="1CB36573">
      <w:pPr>
        <w:autoSpaceDE w:val="0"/>
        <w:autoSpaceDN w:val="0"/>
        <w:snapToGrid w:val="0"/>
        <w:spacing w:before="50" w:after="50" w:line="400" w:lineRule="exact"/>
        <w:ind w:firstLine="571" w:firstLineChars="238"/>
        <w:rPr>
          <w:rFonts w:hint="eastAsia" w:ascii="仿宋" w:hAnsi="仿宋" w:eastAsia="仿宋" w:cs="仿宋"/>
          <w:color w:val="000000"/>
          <w:sz w:val="24"/>
          <w:szCs w:val="24"/>
        </w:rPr>
      </w:pPr>
      <w:r>
        <w:rPr>
          <w:rFonts w:hint="eastAsia" w:ascii="仿宋" w:hAnsi="仿宋" w:eastAsia="仿宋" w:cs="仿宋"/>
          <w:color w:val="000000"/>
          <w:sz w:val="24"/>
          <w:szCs w:val="24"/>
        </w:rPr>
        <w:t>12.3 不可抗力事件延续120天以上，双方应通过友好协商，确定是否继续履行合同。</w:t>
      </w:r>
    </w:p>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p w14:paraId="189E671E">
      <w:pPr>
        <w:tabs>
          <w:tab w:val="left" w:pos="1521"/>
        </w:tabs>
        <w:autoSpaceDE w:val="0"/>
        <w:autoSpaceDN w:val="0"/>
        <w:snapToGrid w:val="0"/>
        <w:spacing w:before="50" w:after="50" w:line="400" w:lineRule="exact"/>
        <w:rPr>
          <w:rFonts w:hint="eastAsia" w:ascii="仿宋" w:hAnsi="仿宋" w:eastAsia="仿宋" w:cs="仿宋"/>
          <w:b/>
          <w:bCs/>
          <w:color w:val="000000"/>
          <w:sz w:val="24"/>
          <w:szCs w:val="24"/>
        </w:rPr>
      </w:pPr>
      <w:bookmarkStart w:id="180" w:name="_Toc239568423"/>
      <w:bookmarkStart w:id="181" w:name="_Toc211911353"/>
      <w:bookmarkStart w:id="182" w:name="_Toc211854454"/>
      <w:bookmarkStart w:id="183" w:name="_Toc251768867"/>
      <w:bookmarkStart w:id="184" w:name="_Toc225670756"/>
      <w:bookmarkStart w:id="185" w:name="_Toc241833908"/>
      <w:bookmarkStart w:id="186" w:name="_Toc185395254"/>
      <w:bookmarkStart w:id="187" w:name="_Toc247334846"/>
      <w:bookmarkStart w:id="188" w:name="_Toc286993792"/>
      <w:bookmarkStart w:id="189" w:name="_Toc232492933"/>
      <w:bookmarkStart w:id="190" w:name="_Toc212019599"/>
      <w:bookmarkStart w:id="191" w:name="_Toc237145411"/>
      <w:bookmarkStart w:id="192" w:name="_Toc225654649"/>
      <w:bookmarkStart w:id="193" w:name="_Toc225244857"/>
      <w:bookmarkStart w:id="194" w:name="_Toc238984980"/>
      <w:bookmarkStart w:id="195" w:name="_Toc239233919"/>
      <w:r>
        <w:rPr>
          <w:rFonts w:hint="eastAsia" w:ascii="仿宋" w:hAnsi="仿宋" w:eastAsia="仿宋" w:cs="仿宋"/>
          <w:b/>
          <w:bCs/>
          <w:color w:val="000000"/>
          <w:sz w:val="24"/>
          <w:szCs w:val="24"/>
        </w:rPr>
        <w:t>13. 解决合同纠纷的方式</w:t>
      </w:r>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p>
    <w:p w14:paraId="48C8622E">
      <w:pPr>
        <w:autoSpaceDE w:val="0"/>
        <w:autoSpaceDN w:val="0"/>
        <w:snapToGrid w:val="0"/>
        <w:spacing w:before="50" w:after="50" w:line="400" w:lineRule="exact"/>
        <w:ind w:firstLine="571" w:firstLineChars="238"/>
        <w:rPr>
          <w:rFonts w:hint="eastAsia" w:ascii="仿宋" w:hAnsi="仿宋" w:eastAsia="仿宋" w:cs="仿宋"/>
          <w:color w:val="000000"/>
          <w:sz w:val="24"/>
          <w:szCs w:val="24"/>
        </w:rPr>
      </w:pPr>
      <w:r>
        <w:rPr>
          <w:rFonts w:hint="eastAsia" w:ascii="仿宋" w:hAnsi="仿宋" w:eastAsia="仿宋" w:cs="仿宋"/>
          <w:color w:val="000000"/>
          <w:sz w:val="24"/>
          <w:szCs w:val="24"/>
        </w:rPr>
        <w:t>13.1 在执行本合同中发生的或与本合同有关的争端，双方应通过友好协商解决，经协商在60天内不能达成协议时，应提交</w:t>
      </w:r>
      <w:r>
        <w:rPr>
          <w:rFonts w:hint="eastAsia" w:ascii="仿宋" w:hAnsi="仿宋" w:eastAsia="仿宋" w:cs="仿宋"/>
          <w:color w:val="000000"/>
          <w:sz w:val="24"/>
          <w:szCs w:val="24"/>
          <w:lang w:val="en-US" w:eastAsia="zh-CN"/>
        </w:rPr>
        <w:t>凉山彝族自治州</w:t>
      </w:r>
      <w:r>
        <w:rPr>
          <w:rFonts w:hint="eastAsia" w:ascii="仿宋" w:hAnsi="仿宋" w:eastAsia="仿宋" w:cs="仿宋"/>
          <w:color w:val="000000"/>
          <w:sz w:val="24"/>
          <w:szCs w:val="24"/>
        </w:rPr>
        <w:t>仲裁委员会仲裁。</w:t>
      </w:r>
    </w:p>
    <w:p w14:paraId="43A0D322">
      <w:pPr>
        <w:autoSpaceDE w:val="0"/>
        <w:autoSpaceDN w:val="0"/>
        <w:snapToGrid w:val="0"/>
        <w:spacing w:before="50" w:after="50" w:line="400" w:lineRule="exact"/>
        <w:ind w:firstLine="571" w:firstLineChars="238"/>
        <w:rPr>
          <w:rFonts w:hint="eastAsia" w:ascii="仿宋" w:hAnsi="仿宋" w:eastAsia="仿宋" w:cs="仿宋"/>
          <w:color w:val="000000"/>
          <w:sz w:val="24"/>
          <w:szCs w:val="24"/>
        </w:rPr>
      </w:pPr>
      <w:r>
        <w:rPr>
          <w:rFonts w:hint="eastAsia" w:ascii="仿宋" w:hAnsi="仿宋" w:eastAsia="仿宋" w:cs="仿宋"/>
          <w:color w:val="000000"/>
          <w:sz w:val="24"/>
          <w:szCs w:val="24"/>
        </w:rPr>
        <w:t>13.2 仲裁裁决应为最终决定，并对双方具有约束力。</w:t>
      </w:r>
    </w:p>
    <w:p w14:paraId="603BD444">
      <w:pPr>
        <w:autoSpaceDE w:val="0"/>
        <w:autoSpaceDN w:val="0"/>
        <w:snapToGrid w:val="0"/>
        <w:spacing w:before="50" w:after="50" w:line="400" w:lineRule="exact"/>
        <w:ind w:firstLine="571" w:firstLineChars="238"/>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13.3 除另有裁决外，仲裁费应由败诉方负担。 </w:t>
      </w:r>
    </w:p>
    <w:p w14:paraId="21CB1AFC">
      <w:pPr>
        <w:autoSpaceDE w:val="0"/>
        <w:autoSpaceDN w:val="0"/>
        <w:snapToGrid w:val="0"/>
        <w:spacing w:before="50" w:after="50" w:line="400" w:lineRule="exact"/>
        <w:ind w:firstLine="571" w:firstLineChars="238"/>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13.4 在仲裁期间，除正在进行仲裁部分外，合同其他部分继续执行。  </w:t>
      </w:r>
    </w:p>
    <w:p w14:paraId="38B3039C">
      <w:pPr>
        <w:tabs>
          <w:tab w:val="left" w:pos="1521"/>
        </w:tabs>
        <w:autoSpaceDE w:val="0"/>
        <w:autoSpaceDN w:val="0"/>
        <w:snapToGrid w:val="0"/>
        <w:spacing w:before="50" w:after="50" w:line="400" w:lineRule="exact"/>
        <w:rPr>
          <w:rFonts w:hint="eastAsia" w:ascii="仿宋" w:hAnsi="仿宋" w:eastAsia="仿宋" w:cs="仿宋"/>
          <w:b/>
          <w:bCs/>
          <w:color w:val="000000"/>
          <w:sz w:val="24"/>
          <w:szCs w:val="24"/>
        </w:rPr>
      </w:pPr>
      <w:bookmarkStart w:id="196" w:name="_Toc211854455"/>
      <w:bookmarkStart w:id="197" w:name="_Toc225670757"/>
      <w:bookmarkStart w:id="198" w:name="_Toc238984981"/>
      <w:bookmarkStart w:id="199" w:name="_Toc232492934"/>
      <w:bookmarkStart w:id="200" w:name="_Toc241833909"/>
      <w:bookmarkStart w:id="201" w:name="_Toc185395255"/>
      <w:bookmarkStart w:id="202" w:name="_Toc282696231"/>
      <w:bookmarkStart w:id="203" w:name="_Toc212019600"/>
      <w:bookmarkStart w:id="204" w:name="_Toc283019219"/>
      <w:bookmarkStart w:id="205" w:name="_Toc239568424"/>
      <w:bookmarkStart w:id="206" w:name="_Toc225244858"/>
      <w:bookmarkStart w:id="207" w:name="_Toc239233920"/>
      <w:bookmarkStart w:id="208" w:name="_Toc247334847"/>
      <w:bookmarkStart w:id="209" w:name="_Toc237145412"/>
      <w:bookmarkStart w:id="210" w:name="_Toc211911354"/>
      <w:bookmarkStart w:id="211" w:name="_Toc225654650"/>
      <w:bookmarkStart w:id="212" w:name="_Toc251768868"/>
      <w:bookmarkStart w:id="213" w:name="_Toc286993793"/>
      <w:r>
        <w:rPr>
          <w:rFonts w:hint="eastAsia" w:ascii="仿宋" w:hAnsi="仿宋" w:eastAsia="仿宋" w:cs="仿宋"/>
          <w:b/>
          <w:bCs/>
          <w:color w:val="000000"/>
          <w:sz w:val="24"/>
          <w:szCs w:val="24"/>
        </w:rPr>
        <w:t>14. 合同</w:t>
      </w:r>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r>
        <w:rPr>
          <w:rFonts w:hint="eastAsia" w:ascii="仿宋" w:hAnsi="仿宋" w:eastAsia="仿宋" w:cs="仿宋"/>
          <w:b/>
          <w:bCs/>
          <w:color w:val="000000"/>
          <w:sz w:val="24"/>
          <w:szCs w:val="24"/>
        </w:rPr>
        <w:t>生效及其他</w:t>
      </w:r>
    </w:p>
    <w:p w14:paraId="717369DF">
      <w:pPr>
        <w:autoSpaceDE w:val="0"/>
        <w:autoSpaceDN w:val="0"/>
        <w:snapToGrid w:val="0"/>
        <w:spacing w:before="50" w:after="50" w:line="400" w:lineRule="exact"/>
        <w:ind w:firstLine="571" w:firstLineChars="238"/>
        <w:rPr>
          <w:rFonts w:hint="eastAsia" w:ascii="仿宋" w:hAnsi="仿宋" w:eastAsia="仿宋" w:cs="仿宋"/>
          <w:color w:val="000000"/>
          <w:sz w:val="24"/>
          <w:szCs w:val="24"/>
        </w:rPr>
      </w:pPr>
      <w:r>
        <w:rPr>
          <w:rFonts w:hint="eastAsia" w:ascii="仿宋" w:hAnsi="仿宋" w:eastAsia="仿宋" w:cs="仿宋"/>
          <w:color w:val="000000"/>
          <w:sz w:val="24"/>
          <w:szCs w:val="24"/>
        </w:rPr>
        <w:t>14.1 合同经双方法定代表人/单位负责人或授权委托代理人签字并加盖单位公章后生效。</w:t>
      </w:r>
    </w:p>
    <w:p w14:paraId="2125DFA0">
      <w:pPr>
        <w:autoSpaceDE w:val="0"/>
        <w:autoSpaceDN w:val="0"/>
        <w:snapToGrid w:val="0"/>
        <w:spacing w:before="50" w:after="50" w:line="400" w:lineRule="exact"/>
        <w:ind w:firstLine="571" w:firstLineChars="238"/>
        <w:rPr>
          <w:rFonts w:hint="eastAsia" w:ascii="仿宋" w:hAnsi="仿宋" w:eastAsia="仿宋" w:cs="仿宋"/>
          <w:color w:val="000000"/>
          <w:sz w:val="24"/>
          <w:szCs w:val="24"/>
        </w:rPr>
      </w:pPr>
      <w:r>
        <w:rPr>
          <w:rFonts w:hint="eastAsia" w:ascii="仿宋" w:hAnsi="仿宋" w:eastAsia="仿宋" w:cs="仿宋"/>
          <w:color w:val="000000"/>
          <w:sz w:val="24"/>
          <w:szCs w:val="24"/>
        </w:rPr>
        <w:t>14.2 合同执行中涉及采购资金和采购内容修改或补充的，须经采购监管部门审批，并签书面补充协议报采购监督管理部门备案，方可作为主合同不可分割的一部分。</w:t>
      </w:r>
    </w:p>
    <w:p w14:paraId="5B526B29">
      <w:pPr>
        <w:autoSpaceDE w:val="0"/>
        <w:autoSpaceDN w:val="0"/>
        <w:snapToGrid w:val="0"/>
        <w:spacing w:before="50" w:after="50" w:line="400" w:lineRule="exact"/>
        <w:ind w:firstLine="571" w:firstLineChars="238"/>
        <w:rPr>
          <w:rFonts w:hint="eastAsia" w:ascii="仿宋" w:hAnsi="仿宋" w:eastAsia="仿宋" w:cs="仿宋"/>
          <w:color w:val="000000"/>
          <w:sz w:val="24"/>
          <w:szCs w:val="24"/>
        </w:rPr>
      </w:pPr>
      <w:r>
        <w:rPr>
          <w:rFonts w:hint="eastAsia" w:ascii="仿宋" w:hAnsi="仿宋" w:eastAsia="仿宋" w:cs="仿宋"/>
          <w:color w:val="000000"/>
          <w:sz w:val="24"/>
          <w:szCs w:val="24"/>
        </w:rPr>
        <w:t>14.3 本合同一式  份，自双方签章之日起起效。甲方  份，乙方  份，具有同等法律效力。</w:t>
      </w:r>
    </w:p>
    <w:p w14:paraId="70D85143">
      <w:pPr>
        <w:spacing w:before="50" w:after="50" w:line="40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甲方：   （盖单位公章）             </w:t>
      </w:r>
      <w:r>
        <w:rPr>
          <w:rFonts w:hint="eastAsia" w:ascii="仿宋" w:hAnsi="仿宋" w:eastAsia="仿宋" w:cs="仿宋"/>
          <w:color w:val="000000"/>
          <w:sz w:val="24"/>
          <w:szCs w:val="24"/>
        </w:rPr>
        <w:tab/>
      </w:r>
      <w:r>
        <w:rPr>
          <w:rFonts w:hint="eastAsia" w:ascii="仿宋" w:hAnsi="仿宋" w:eastAsia="仿宋" w:cs="仿宋"/>
          <w:color w:val="000000"/>
          <w:sz w:val="24"/>
          <w:szCs w:val="24"/>
        </w:rPr>
        <w:tab/>
      </w:r>
      <w:r>
        <w:rPr>
          <w:rFonts w:hint="eastAsia" w:ascii="仿宋" w:hAnsi="仿宋" w:eastAsia="仿宋" w:cs="仿宋"/>
          <w:color w:val="000000"/>
          <w:sz w:val="24"/>
          <w:szCs w:val="24"/>
        </w:rPr>
        <w:t>乙方：（盖单位公章）</w:t>
      </w:r>
    </w:p>
    <w:p w14:paraId="4567CEF4">
      <w:pPr>
        <w:spacing w:before="50" w:after="50" w:line="40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法定代表人/单位负责人（授权代表）： 法定代表人/单位负责人（授权代表）：</w:t>
      </w:r>
    </w:p>
    <w:p w14:paraId="6EA1FCC4">
      <w:pPr>
        <w:spacing w:before="50" w:after="50" w:line="40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地址：                              地址：</w:t>
      </w:r>
    </w:p>
    <w:p w14:paraId="58286E12">
      <w:pPr>
        <w:spacing w:before="50" w:after="50" w:line="40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开户银行：                          开户银行：</w:t>
      </w:r>
    </w:p>
    <w:p w14:paraId="20475716">
      <w:pPr>
        <w:spacing w:before="50" w:after="50" w:line="40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账号：                              账号：</w:t>
      </w:r>
    </w:p>
    <w:p w14:paraId="3F81552C">
      <w:pPr>
        <w:spacing w:before="50" w:after="50" w:line="40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电话：                              电话：</w:t>
      </w:r>
    </w:p>
    <w:p w14:paraId="73826A53">
      <w:pPr>
        <w:spacing w:before="50" w:after="50" w:line="40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传真：                              传真：</w:t>
      </w:r>
    </w:p>
    <w:p w14:paraId="0D9281D2">
      <w:pPr>
        <w:spacing w:line="4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sz w:val="24"/>
          <w:szCs w:val="24"/>
        </w:rPr>
        <w:t>签约日期：XX年XX月XX日</w:t>
      </w:r>
      <w:r>
        <w:rPr>
          <w:rFonts w:hint="eastAsia" w:ascii="仿宋" w:hAnsi="仿宋" w:eastAsia="仿宋" w:cs="仿宋"/>
          <w:color w:val="000000"/>
          <w:sz w:val="24"/>
          <w:szCs w:val="24"/>
        </w:rPr>
        <w:tab/>
      </w:r>
      <w:r>
        <w:rPr>
          <w:rFonts w:hint="eastAsia" w:ascii="仿宋" w:hAnsi="仿宋" w:eastAsia="仿宋" w:cs="仿宋"/>
          <w:color w:val="000000"/>
          <w:sz w:val="24"/>
          <w:szCs w:val="24"/>
        </w:rPr>
        <w:tab/>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签约日期：      XX年XX月XX日</w:t>
      </w:r>
      <w:r>
        <w:rPr>
          <w:rFonts w:hint="eastAsia" w:ascii="仿宋" w:hAnsi="仿宋" w:eastAsia="仿宋" w:cs="仿宋"/>
          <w:color w:val="000000" w:themeColor="text1"/>
          <w:sz w:val="24"/>
          <w:highlight w:val="none"/>
          <w14:textFill>
            <w14:solidFill>
              <w14:schemeClr w14:val="tx1"/>
            </w14:solidFill>
          </w14:textFill>
        </w:rPr>
        <w:br w:type="page"/>
      </w:r>
    </w:p>
    <w:p w14:paraId="6E1A67B0">
      <w:pPr>
        <w:spacing w:line="360" w:lineRule="auto"/>
        <w:ind w:left="240" w:hanging="240" w:hangingChars="100"/>
        <w:rPr>
          <w:rFonts w:hint="eastAsia" w:ascii="仿宋" w:hAnsi="仿宋" w:eastAsia="仿宋" w:cs="仿宋"/>
          <w:color w:val="000000" w:themeColor="text1"/>
          <w:sz w:val="24"/>
          <w:highlight w:val="none"/>
          <w14:textFill>
            <w14:solidFill>
              <w14:schemeClr w14:val="tx1"/>
            </w14:solidFill>
          </w14:textFill>
        </w:rPr>
        <w:sectPr>
          <w:pgSz w:w="11906" w:h="16838"/>
          <w:pgMar w:top="1440" w:right="1800" w:bottom="1440" w:left="1800" w:header="851" w:footer="992" w:gutter="0"/>
          <w:cols w:space="720" w:num="1"/>
          <w:docGrid w:type="lines" w:linePitch="312" w:charSpace="0"/>
        </w:sectPr>
      </w:pPr>
    </w:p>
    <w:p w14:paraId="273A45A5">
      <w:pPr>
        <w:spacing w:line="400" w:lineRule="exact"/>
        <w:ind w:firstLine="482"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附件2</w:t>
      </w:r>
      <w:r>
        <w:rPr>
          <w:rFonts w:hint="eastAsia" w:ascii="仿宋" w:hAnsi="仿宋" w:eastAsia="仿宋" w:cs="仿宋"/>
          <w:b/>
          <w:color w:val="000000" w:themeColor="text1"/>
          <w:sz w:val="28"/>
          <w:szCs w:val="28"/>
          <w:highlight w:val="none"/>
          <w14:textFill>
            <w14:solidFill>
              <w14:schemeClr w14:val="tx1"/>
            </w14:solidFill>
          </w14:textFill>
        </w:rPr>
        <w:t>递交响应文件签收表</w:t>
      </w:r>
    </w:p>
    <w:tbl>
      <w:tblPr>
        <w:tblStyle w:val="22"/>
        <w:tblW w:w="14314" w:type="dxa"/>
        <w:tblInd w:w="0" w:type="dxa"/>
        <w:tblLayout w:type="fixed"/>
        <w:tblCellMar>
          <w:top w:w="15" w:type="dxa"/>
          <w:left w:w="15" w:type="dxa"/>
          <w:bottom w:w="15" w:type="dxa"/>
          <w:right w:w="15" w:type="dxa"/>
        </w:tblCellMar>
      </w:tblPr>
      <w:tblGrid>
        <w:gridCol w:w="1129"/>
        <w:gridCol w:w="1955"/>
        <w:gridCol w:w="1747"/>
        <w:gridCol w:w="2150"/>
        <w:gridCol w:w="1517"/>
        <w:gridCol w:w="1268"/>
        <w:gridCol w:w="4548"/>
      </w:tblGrid>
      <w:tr w14:paraId="699C42A0">
        <w:tblPrEx>
          <w:tblCellMar>
            <w:top w:w="15" w:type="dxa"/>
            <w:left w:w="15" w:type="dxa"/>
            <w:bottom w:w="15" w:type="dxa"/>
            <w:right w:w="15" w:type="dxa"/>
          </w:tblCellMar>
        </w:tblPrEx>
        <w:trPr>
          <w:trHeight w:val="538" w:hRule="atLeast"/>
        </w:trPr>
        <w:tc>
          <w:tcPr>
            <w:tcW w:w="14314" w:type="dxa"/>
            <w:gridSpan w:val="7"/>
            <w:vAlign w:val="center"/>
          </w:tcPr>
          <w:p w14:paraId="6024B7E2">
            <w:pPr>
              <w:jc w:val="center"/>
              <w:textAlignment w:val="center"/>
              <w:rPr>
                <w:rFonts w:hint="eastAsia" w:ascii="仿宋" w:hAnsi="仿宋" w:eastAsia="仿宋" w:cs="仿宋"/>
                <w:b/>
                <w:color w:val="000000" w:themeColor="text1"/>
                <w:sz w:val="24"/>
                <w:szCs w:val="24"/>
                <w:highlight w:val="none"/>
                <w:u w:val="single"/>
                <w14:textFill>
                  <w14:solidFill>
                    <w14:schemeClr w14:val="tx1"/>
                  </w14:solidFill>
                </w14:textFill>
              </w:rPr>
            </w:pPr>
            <w:r>
              <w:rPr>
                <w:rFonts w:hint="eastAsia" w:ascii="仿宋" w:hAnsi="仿宋" w:eastAsia="仿宋" w:cs="仿宋"/>
                <w:b/>
                <w:color w:val="000000" w:themeColor="text1"/>
                <w:sz w:val="24"/>
                <w:szCs w:val="24"/>
                <w:highlight w:val="none"/>
                <w:u w:val="single"/>
                <w14:textFill>
                  <w14:solidFill>
                    <w14:schemeClr w14:val="tx1"/>
                  </w14:solidFill>
                </w14:textFill>
              </w:rPr>
              <w:t>递交</w:t>
            </w:r>
            <w:r>
              <w:rPr>
                <w:rFonts w:hint="eastAsia" w:ascii="仿宋" w:hAnsi="仿宋" w:eastAsia="仿宋" w:cs="仿宋"/>
                <w:b/>
                <w:color w:val="000000" w:themeColor="text1"/>
                <w:sz w:val="24"/>
                <w:szCs w:val="24"/>
                <w:highlight w:val="none"/>
                <w:u w:val="single"/>
                <w:lang w:val="en-US" w:eastAsia="zh-CN"/>
                <w14:textFill>
                  <w14:solidFill>
                    <w14:schemeClr w14:val="tx1"/>
                  </w14:solidFill>
                </w14:textFill>
              </w:rPr>
              <w:t>响应</w:t>
            </w:r>
            <w:r>
              <w:rPr>
                <w:rFonts w:hint="eastAsia" w:ascii="仿宋" w:hAnsi="仿宋" w:eastAsia="仿宋" w:cs="仿宋"/>
                <w:b/>
                <w:color w:val="000000" w:themeColor="text1"/>
                <w:sz w:val="24"/>
                <w:szCs w:val="24"/>
                <w:highlight w:val="none"/>
                <w:u w:val="single"/>
                <w14:textFill>
                  <w14:solidFill>
                    <w14:schemeClr w14:val="tx1"/>
                  </w14:solidFill>
                </w14:textFill>
              </w:rPr>
              <w:t>文件签收表</w:t>
            </w:r>
          </w:p>
        </w:tc>
      </w:tr>
      <w:tr w14:paraId="7B31F1E9">
        <w:tblPrEx>
          <w:tblCellMar>
            <w:top w:w="15" w:type="dxa"/>
            <w:left w:w="15" w:type="dxa"/>
            <w:bottom w:w="15" w:type="dxa"/>
            <w:right w:w="15" w:type="dxa"/>
          </w:tblCellMar>
        </w:tblPrEx>
        <w:trPr>
          <w:trHeight w:val="463" w:hRule="atLeast"/>
        </w:trPr>
        <w:tc>
          <w:tcPr>
            <w:tcW w:w="1129" w:type="dxa"/>
            <w:vAlign w:val="center"/>
          </w:tcPr>
          <w:p w14:paraId="6D184B5F">
            <w:pPr>
              <w:widowControl/>
              <w:jc w:val="left"/>
              <w:textAlignment w:val="center"/>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项目名称：</w:t>
            </w:r>
          </w:p>
        </w:tc>
        <w:tc>
          <w:tcPr>
            <w:tcW w:w="7369" w:type="dxa"/>
            <w:gridSpan w:val="4"/>
            <w:vAlign w:val="center"/>
          </w:tcPr>
          <w:p w14:paraId="7D9E6115">
            <w:pPr>
              <w:jc w:val="left"/>
              <w:rPr>
                <w:rFonts w:hint="eastAsia" w:ascii="仿宋" w:hAnsi="仿宋" w:eastAsia="仿宋" w:cs="仿宋"/>
                <w:b/>
                <w:color w:val="000000" w:themeColor="text1"/>
                <w:sz w:val="24"/>
                <w:szCs w:val="24"/>
                <w:highlight w:val="none"/>
                <w14:textFill>
                  <w14:solidFill>
                    <w14:schemeClr w14:val="tx1"/>
                  </w14:solidFill>
                </w14:textFill>
              </w:rPr>
            </w:pPr>
          </w:p>
        </w:tc>
        <w:tc>
          <w:tcPr>
            <w:tcW w:w="1268" w:type="dxa"/>
            <w:vAlign w:val="center"/>
          </w:tcPr>
          <w:p w14:paraId="3C0D265A">
            <w:pPr>
              <w:widowControl/>
              <w:jc w:val="right"/>
              <w:textAlignment w:val="center"/>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比选编号：</w:t>
            </w:r>
          </w:p>
        </w:tc>
        <w:tc>
          <w:tcPr>
            <w:tcW w:w="4548" w:type="dxa"/>
            <w:vAlign w:val="center"/>
          </w:tcPr>
          <w:p w14:paraId="0C2AD1E7">
            <w:pPr>
              <w:rPr>
                <w:rFonts w:hint="eastAsia" w:ascii="仿宋" w:hAnsi="仿宋" w:eastAsia="仿宋" w:cs="仿宋"/>
                <w:b/>
                <w:color w:val="000000" w:themeColor="text1"/>
                <w:sz w:val="24"/>
                <w:szCs w:val="24"/>
                <w:highlight w:val="none"/>
                <w14:textFill>
                  <w14:solidFill>
                    <w14:schemeClr w14:val="tx1"/>
                  </w14:solidFill>
                </w14:textFill>
              </w:rPr>
            </w:pPr>
          </w:p>
        </w:tc>
      </w:tr>
      <w:tr w14:paraId="21843FFC">
        <w:tblPrEx>
          <w:tblCellMar>
            <w:top w:w="15" w:type="dxa"/>
            <w:left w:w="15" w:type="dxa"/>
            <w:bottom w:w="15" w:type="dxa"/>
            <w:right w:w="15" w:type="dxa"/>
          </w:tblCellMar>
        </w:tblPrEx>
        <w:trPr>
          <w:trHeight w:val="463" w:hRule="atLeast"/>
        </w:trPr>
        <w:tc>
          <w:tcPr>
            <w:tcW w:w="1129" w:type="dxa"/>
            <w:tcBorders>
              <w:bottom w:val="single" w:color="000000" w:sz="12" w:space="0"/>
            </w:tcBorders>
            <w:vAlign w:val="center"/>
          </w:tcPr>
          <w:p w14:paraId="7D0FEFB1">
            <w:pPr>
              <w:widowControl/>
              <w:jc w:val="left"/>
              <w:textAlignment w:val="center"/>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采购时间：</w:t>
            </w:r>
          </w:p>
        </w:tc>
        <w:tc>
          <w:tcPr>
            <w:tcW w:w="1955" w:type="dxa"/>
            <w:tcBorders>
              <w:bottom w:val="single" w:color="000000" w:sz="12" w:space="0"/>
            </w:tcBorders>
            <w:vAlign w:val="center"/>
          </w:tcPr>
          <w:p w14:paraId="641D525E">
            <w:pPr>
              <w:rPr>
                <w:rFonts w:hint="eastAsia" w:ascii="仿宋" w:hAnsi="仿宋" w:eastAsia="仿宋" w:cs="仿宋"/>
                <w:b/>
                <w:color w:val="000000" w:themeColor="text1"/>
                <w:sz w:val="24"/>
                <w:szCs w:val="24"/>
                <w:highlight w:val="none"/>
                <w14:textFill>
                  <w14:solidFill>
                    <w14:schemeClr w14:val="tx1"/>
                  </w14:solidFill>
                </w14:textFill>
              </w:rPr>
            </w:pPr>
          </w:p>
        </w:tc>
        <w:tc>
          <w:tcPr>
            <w:tcW w:w="1747" w:type="dxa"/>
            <w:tcBorders>
              <w:bottom w:val="single" w:color="000000" w:sz="12" w:space="0"/>
            </w:tcBorders>
            <w:vAlign w:val="center"/>
          </w:tcPr>
          <w:p w14:paraId="7F33E016">
            <w:pPr>
              <w:rPr>
                <w:rFonts w:hint="eastAsia" w:ascii="仿宋" w:hAnsi="仿宋" w:eastAsia="仿宋" w:cs="仿宋"/>
                <w:b/>
                <w:color w:val="000000" w:themeColor="text1"/>
                <w:sz w:val="24"/>
                <w:szCs w:val="24"/>
                <w:highlight w:val="none"/>
                <w14:textFill>
                  <w14:solidFill>
                    <w14:schemeClr w14:val="tx1"/>
                  </w14:solidFill>
                </w14:textFill>
              </w:rPr>
            </w:pPr>
          </w:p>
        </w:tc>
        <w:tc>
          <w:tcPr>
            <w:tcW w:w="3667" w:type="dxa"/>
            <w:gridSpan w:val="2"/>
            <w:tcBorders>
              <w:bottom w:val="single" w:color="000000" w:sz="12" w:space="0"/>
            </w:tcBorders>
            <w:vAlign w:val="center"/>
          </w:tcPr>
          <w:p w14:paraId="421F612A">
            <w:pPr>
              <w:rPr>
                <w:rFonts w:hint="eastAsia" w:ascii="仿宋" w:hAnsi="仿宋" w:eastAsia="仿宋" w:cs="仿宋"/>
                <w:color w:val="000000" w:themeColor="text1"/>
                <w:sz w:val="24"/>
                <w:szCs w:val="24"/>
                <w:highlight w:val="none"/>
                <w14:textFill>
                  <w14:solidFill>
                    <w14:schemeClr w14:val="tx1"/>
                  </w14:solidFill>
                </w14:textFill>
              </w:rPr>
            </w:pPr>
          </w:p>
        </w:tc>
        <w:tc>
          <w:tcPr>
            <w:tcW w:w="1268" w:type="dxa"/>
            <w:tcBorders>
              <w:bottom w:val="single" w:color="000000" w:sz="12" w:space="0"/>
            </w:tcBorders>
            <w:vAlign w:val="center"/>
          </w:tcPr>
          <w:p w14:paraId="5CC34637">
            <w:pPr>
              <w:widowControl/>
              <w:jc w:val="right"/>
              <w:textAlignment w:val="center"/>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采购地点：</w:t>
            </w:r>
          </w:p>
        </w:tc>
        <w:tc>
          <w:tcPr>
            <w:tcW w:w="4548" w:type="dxa"/>
            <w:tcBorders>
              <w:bottom w:val="single" w:color="000000" w:sz="12" w:space="0"/>
            </w:tcBorders>
            <w:vAlign w:val="center"/>
          </w:tcPr>
          <w:p w14:paraId="5315F16D">
            <w:pPr>
              <w:rPr>
                <w:rFonts w:hint="eastAsia" w:ascii="仿宋" w:hAnsi="仿宋" w:eastAsia="仿宋" w:cs="仿宋"/>
                <w:b/>
                <w:color w:val="000000" w:themeColor="text1"/>
                <w:sz w:val="24"/>
                <w:szCs w:val="24"/>
                <w:highlight w:val="none"/>
                <w14:textFill>
                  <w14:solidFill>
                    <w14:schemeClr w14:val="tx1"/>
                  </w14:solidFill>
                </w14:textFill>
              </w:rPr>
            </w:pPr>
          </w:p>
        </w:tc>
      </w:tr>
      <w:tr w14:paraId="3E82297E">
        <w:tblPrEx>
          <w:tblCellMar>
            <w:top w:w="15" w:type="dxa"/>
            <w:left w:w="15" w:type="dxa"/>
            <w:bottom w:w="15" w:type="dxa"/>
            <w:right w:w="15" w:type="dxa"/>
          </w:tblCellMar>
        </w:tblPrEx>
        <w:trPr>
          <w:trHeight w:val="1231" w:hRule="atLeast"/>
        </w:trPr>
        <w:tc>
          <w:tcPr>
            <w:tcW w:w="1129" w:type="dxa"/>
            <w:tcBorders>
              <w:top w:val="single" w:color="000000" w:sz="12" w:space="0"/>
              <w:left w:val="single" w:color="000000" w:sz="12" w:space="0"/>
              <w:bottom w:val="single" w:color="000000" w:sz="4" w:space="0"/>
              <w:right w:val="single" w:color="000000" w:sz="4" w:space="0"/>
            </w:tcBorders>
            <w:vAlign w:val="center"/>
          </w:tcPr>
          <w:p w14:paraId="3AEFF5C8">
            <w:pPr>
              <w:jc w:val="center"/>
              <w:textAlignment w:val="center"/>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包号</w:t>
            </w:r>
          </w:p>
        </w:tc>
        <w:tc>
          <w:tcPr>
            <w:tcW w:w="1955" w:type="dxa"/>
            <w:tcBorders>
              <w:top w:val="single" w:color="000000" w:sz="12" w:space="0"/>
              <w:left w:val="single" w:color="000000" w:sz="4" w:space="0"/>
              <w:bottom w:val="single" w:color="000000" w:sz="4" w:space="0"/>
              <w:right w:val="single" w:color="000000" w:sz="4" w:space="0"/>
            </w:tcBorders>
            <w:vAlign w:val="center"/>
          </w:tcPr>
          <w:p w14:paraId="1EF49B64">
            <w:pPr>
              <w:jc w:val="center"/>
              <w:textAlignment w:val="center"/>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供应商</w:t>
            </w:r>
          </w:p>
        </w:tc>
        <w:tc>
          <w:tcPr>
            <w:tcW w:w="1747" w:type="dxa"/>
            <w:tcBorders>
              <w:top w:val="single" w:color="000000" w:sz="12" w:space="0"/>
              <w:left w:val="single" w:color="000000" w:sz="4" w:space="0"/>
              <w:bottom w:val="single" w:color="000000" w:sz="4" w:space="0"/>
              <w:right w:val="single" w:color="000000" w:sz="4" w:space="0"/>
            </w:tcBorders>
            <w:vAlign w:val="center"/>
          </w:tcPr>
          <w:p w14:paraId="41A4CDC8">
            <w:pPr>
              <w:jc w:val="center"/>
              <w:textAlignment w:val="center"/>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制造商</w:t>
            </w:r>
          </w:p>
        </w:tc>
        <w:tc>
          <w:tcPr>
            <w:tcW w:w="2150" w:type="dxa"/>
            <w:tcBorders>
              <w:top w:val="single" w:color="000000" w:sz="12" w:space="0"/>
              <w:left w:val="single" w:color="000000" w:sz="4" w:space="0"/>
              <w:bottom w:val="single" w:color="000000" w:sz="4" w:space="0"/>
              <w:right w:val="single" w:color="auto" w:sz="4" w:space="0"/>
            </w:tcBorders>
            <w:vAlign w:val="center"/>
          </w:tcPr>
          <w:p w14:paraId="6EBB2229">
            <w:pPr>
              <w:jc w:val="center"/>
              <w:textAlignment w:val="center"/>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递交时间</w:t>
            </w:r>
          </w:p>
        </w:tc>
        <w:tc>
          <w:tcPr>
            <w:tcW w:w="1517" w:type="dxa"/>
            <w:tcBorders>
              <w:top w:val="single" w:color="000000" w:sz="12" w:space="0"/>
              <w:left w:val="single" w:color="auto" w:sz="4" w:space="0"/>
              <w:bottom w:val="single" w:color="000000" w:sz="4" w:space="0"/>
            </w:tcBorders>
            <w:vAlign w:val="center"/>
          </w:tcPr>
          <w:p w14:paraId="762BA91A">
            <w:pPr>
              <w:jc w:val="center"/>
              <w:textAlignment w:val="center"/>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密封合格与否</w:t>
            </w:r>
          </w:p>
          <w:p w14:paraId="5EBF9C05">
            <w:pPr>
              <w:jc w:val="center"/>
              <w:textAlignment w:val="center"/>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（签收人确认）</w:t>
            </w:r>
          </w:p>
        </w:tc>
        <w:tc>
          <w:tcPr>
            <w:tcW w:w="1268" w:type="dxa"/>
            <w:tcBorders>
              <w:top w:val="single" w:color="000000" w:sz="12" w:space="0"/>
              <w:left w:val="single" w:color="000000" w:sz="4" w:space="0"/>
              <w:bottom w:val="single" w:color="000000" w:sz="4" w:space="0"/>
              <w:right w:val="single" w:color="000000" w:sz="4" w:space="0"/>
            </w:tcBorders>
            <w:vAlign w:val="center"/>
          </w:tcPr>
          <w:p w14:paraId="6ADD1E4A">
            <w:pPr>
              <w:jc w:val="center"/>
              <w:textAlignment w:val="center"/>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联系人</w:t>
            </w:r>
          </w:p>
        </w:tc>
        <w:tc>
          <w:tcPr>
            <w:tcW w:w="4548" w:type="dxa"/>
            <w:tcBorders>
              <w:top w:val="single" w:color="000000" w:sz="12" w:space="0"/>
              <w:left w:val="single" w:color="000000" w:sz="4" w:space="0"/>
              <w:bottom w:val="single" w:color="000000" w:sz="4" w:space="0"/>
              <w:right w:val="single" w:color="000000" w:sz="12" w:space="0"/>
            </w:tcBorders>
            <w:vAlign w:val="center"/>
          </w:tcPr>
          <w:p w14:paraId="464A0465">
            <w:pPr>
              <w:jc w:val="center"/>
              <w:textAlignment w:val="center"/>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联系方式</w:t>
            </w:r>
          </w:p>
        </w:tc>
      </w:tr>
      <w:tr w14:paraId="1F59F9D2">
        <w:tblPrEx>
          <w:tblCellMar>
            <w:top w:w="15" w:type="dxa"/>
            <w:left w:w="15" w:type="dxa"/>
            <w:bottom w:w="15" w:type="dxa"/>
            <w:right w:w="15" w:type="dxa"/>
          </w:tblCellMar>
        </w:tblPrEx>
        <w:trPr>
          <w:trHeight w:val="542" w:hRule="atLeast"/>
        </w:trPr>
        <w:tc>
          <w:tcPr>
            <w:tcW w:w="1129" w:type="dxa"/>
            <w:vMerge w:val="restart"/>
            <w:tcBorders>
              <w:top w:val="single" w:color="000000" w:sz="4" w:space="0"/>
              <w:left w:val="single" w:color="000000" w:sz="12" w:space="0"/>
              <w:bottom w:val="single" w:color="000000" w:sz="4" w:space="0"/>
              <w:right w:val="single" w:color="000000" w:sz="4" w:space="0"/>
            </w:tcBorders>
            <w:vAlign w:val="center"/>
          </w:tcPr>
          <w:p w14:paraId="46A58B75">
            <w:pPr>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1955" w:type="dxa"/>
            <w:vMerge w:val="restart"/>
            <w:tcBorders>
              <w:top w:val="single" w:color="000000" w:sz="4" w:space="0"/>
              <w:left w:val="single" w:color="000000" w:sz="4" w:space="0"/>
              <w:bottom w:val="single" w:color="000000" w:sz="4" w:space="0"/>
              <w:right w:val="single" w:color="000000" w:sz="4" w:space="0"/>
            </w:tcBorders>
            <w:vAlign w:val="center"/>
          </w:tcPr>
          <w:p w14:paraId="68156652">
            <w:pPr>
              <w:rPr>
                <w:rFonts w:hint="eastAsia" w:ascii="仿宋" w:hAnsi="仿宋" w:eastAsia="仿宋" w:cs="仿宋"/>
                <w:color w:val="000000" w:themeColor="text1"/>
                <w:sz w:val="24"/>
                <w:szCs w:val="24"/>
                <w:highlight w:val="none"/>
                <w14:textFill>
                  <w14:solidFill>
                    <w14:schemeClr w14:val="tx1"/>
                  </w14:solidFill>
                </w14:textFill>
              </w:rPr>
            </w:pPr>
          </w:p>
        </w:tc>
        <w:tc>
          <w:tcPr>
            <w:tcW w:w="1747" w:type="dxa"/>
            <w:vMerge w:val="restart"/>
            <w:tcBorders>
              <w:top w:val="single" w:color="000000" w:sz="4" w:space="0"/>
              <w:left w:val="single" w:color="000000" w:sz="4" w:space="0"/>
              <w:bottom w:val="single" w:color="000000" w:sz="4" w:space="0"/>
              <w:right w:val="single" w:color="000000" w:sz="4" w:space="0"/>
            </w:tcBorders>
          </w:tcPr>
          <w:p w14:paraId="0B6B57C3">
            <w:pPr>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2150" w:type="dxa"/>
            <w:vMerge w:val="restart"/>
            <w:tcBorders>
              <w:top w:val="single" w:color="000000" w:sz="4" w:space="0"/>
              <w:left w:val="single" w:color="000000" w:sz="4" w:space="0"/>
              <w:right w:val="single" w:color="auto" w:sz="4" w:space="0"/>
            </w:tcBorders>
            <w:vAlign w:val="center"/>
          </w:tcPr>
          <w:p w14:paraId="08BF2224">
            <w:pPr>
              <w:jc w:val="center"/>
              <w:textAlignment w:val="center"/>
              <w:rPr>
                <w:rFonts w:hint="eastAsia" w:ascii="仿宋" w:hAnsi="仿宋" w:eastAsia="仿宋" w:cs="仿宋"/>
                <w:color w:val="000000" w:themeColor="text1"/>
                <w:sz w:val="24"/>
                <w:szCs w:val="24"/>
                <w:highlight w:val="none"/>
                <w:u w:val="single"/>
                <w14:textFill>
                  <w14:solidFill>
                    <w14:schemeClr w14:val="tx1"/>
                  </w14:solidFill>
                </w14:textFill>
              </w:rPr>
            </w:pPr>
            <w:r>
              <w:rPr>
                <w:rStyle w:val="35"/>
                <w:rFonts w:hint="eastAsia" w:ascii="仿宋" w:hAnsi="仿宋" w:eastAsia="仿宋" w:cs="仿宋"/>
                <w:color w:val="000000" w:themeColor="text1"/>
                <w:sz w:val="24"/>
                <w:szCs w:val="24"/>
                <w:highlight w:val="none"/>
                <w14:textFill>
                  <w14:solidFill>
                    <w14:schemeClr w14:val="tx1"/>
                  </w14:solidFill>
                </w14:textFill>
              </w:rPr>
              <w:t>年月日</w:t>
            </w:r>
          </w:p>
          <w:p w14:paraId="614D2DD8">
            <w:pPr>
              <w:jc w:val="center"/>
              <w:textAlignment w:val="center"/>
              <w:rPr>
                <w:rFonts w:hint="eastAsia" w:ascii="仿宋" w:hAnsi="仿宋" w:eastAsia="仿宋" w:cs="仿宋"/>
                <w:b/>
                <w:bCs/>
                <w:color w:val="000000" w:themeColor="text1"/>
                <w:sz w:val="24"/>
                <w:szCs w:val="24"/>
                <w:highlight w:val="none"/>
                <w14:textFill>
                  <w14:solidFill>
                    <w14:schemeClr w14:val="tx1"/>
                  </w14:solidFill>
                </w14:textFill>
              </w:rPr>
            </w:pPr>
            <w:r>
              <w:rPr>
                <w:rStyle w:val="35"/>
                <w:rFonts w:hint="eastAsia" w:ascii="仿宋" w:hAnsi="仿宋" w:eastAsia="仿宋" w:cs="仿宋"/>
                <w:color w:val="000000" w:themeColor="text1"/>
                <w:sz w:val="24"/>
                <w:szCs w:val="24"/>
                <w:highlight w:val="none"/>
                <w14:textFill>
                  <w14:solidFill>
                    <w14:schemeClr w14:val="tx1"/>
                  </w14:solidFill>
                </w14:textFill>
              </w:rPr>
              <w:t>时分</w:t>
            </w:r>
          </w:p>
        </w:tc>
        <w:tc>
          <w:tcPr>
            <w:tcW w:w="1517" w:type="dxa"/>
            <w:vMerge w:val="restart"/>
            <w:tcBorders>
              <w:top w:val="single" w:color="000000" w:sz="4" w:space="0"/>
              <w:left w:val="single" w:color="auto" w:sz="4" w:space="0"/>
            </w:tcBorders>
            <w:vAlign w:val="center"/>
          </w:tcPr>
          <w:p w14:paraId="0885673F">
            <w:pPr>
              <w:jc w:val="center"/>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□是</w:t>
            </w:r>
          </w:p>
          <w:p w14:paraId="0AFC3D9D">
            <w:pPr>
              <w:jc w:val="center"/>
              <w:textAlignment w:val="center"/>
              <w:rPr>
                <w:rFonts w:hint="eastAsia" w:ascii="仿宋" w:hAnsi="仿宋" w:eastAsia="仿宋" w:cs="仿宋"/>
                <w:color w:val="000000" w:themeColor="text1"/>
                <w:sz w:val="24"/>
                <w:szCs w:val="24"/>
                <w:highlight w:val="none"/>
                <w14:textFill>
                  <w14:solidFill>
                    <w14:schemeClr w14:val="tx1"/>
                  </w14:solidFill>
                </w14:textFill>
              </w:rPr>
            </w:pPr>
          </w:p>
          <w:p w14:paraId="59931E2F">
            <w:pPr>
              <w:jc w:val="center"/>
              <w:textAlignment w:val="center"/>
              <w:rPr>
                <w:rFonts w:hint="eastAsia"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□否</w:t>
            </w:r>
          </w:p>
        </w:tc>
        <w:tc>
          <w:tcPr>
            <w:tcW w:w="1268" w:type="dxa"/>
            <w:vMerge w:val="restart"/>
            <w:tcBorders>
              <w:top w:val="single" w:color="000000" w:sz="4" w:space="0"/>
              <w:left w:val="single" w:color="000000" w:sz="4" w:space="0"/>
              <w:bottom w:val="single" w:color="000000" w:sz="4" w:space="0"/>
              <w:right w:val="single" w:color="000000" w:sz="4" w:space="0"/>
            </w:tcBorders>
          </w:tcPr>
          <w:p w14:paraId="0E9C4E61">
            <w:pPr>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4548" w:type="dxa"/>
            <w:tcBorders>
              <w:top w:val="single" w:color="000000" w:sz="4" w:space="0"/>
              <w:left w:val="single" w:color="000000" w:sz="4" w:space="0"/>
              <w:bottom w:val="single" w:color="000000" w:sz="4" w:space="0"/>
              <w:right w:val="single" w:color="000000" w:sz="12" w:space="0"/>
            </w:tcBorders>
          </w:tcPr>
          <w:p w14:paraId="3BACB730">
            <w:pPr>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电话：</w:t>
            </w:r>
          </w:p>
        </w:tc>
      </w:tr>
      <w:tr w14:paraId="5E36A81C">
        <w:tblPrEx>
          <w:tblCellMar>
            <w:top w:w="15" w:type="dxa"/>
            <w:left w:w="15" w:type="dxa"/>
            <w:bottom w:w="15" w:type="dxa"/>
            <w:right w:w="15" w:type="dxa"/>
          </w:tblCellMar>
        </w:tblPrEx>
        <w:trPr>
          <w:trHeight w:val="577" w:hRule="atLeast"/>
        </w:trPr>
        <w:tc>
          <w:tcPr>
            <w:tcW w:w="1129" w:type="dxa"/>
            <w:vMerge w:val="continue"/>
            <w:tcBorders>
              <w:top w:val="single" w:color="000000" w:sz="4" w:space="0"/>
              <w:left w:val="single" w:color="000000" w:sz="12" w:space="0"/>
              <w:bottom w:val="single" w:color="000000" w:sz="4" w:space="0"/>
              <w:right w:val="single" w:color="000000" w:sz="4" w:space="0"/>
            </w:tcBorders>
            <w:vAlign w:val="center"/>
          </w:tcPr>
          <w:p w14:paraId="2AEA68B4">
            <w:pPr>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1955" w:type="dxa"/>
            <w:vMerge w:val="continue"/>
            <w:tcBorders>
              <w:top w:val="single" w:color="000000" w:sz="4" w:space="0"/>
              <w:left w:val="single" w:color="000000" w:sz="4" w:space="0"/>
              <w:bottom w:val="single" w:color="000000" w:sz="4" w:space="0"/>
              <w:right w:val="single" w:color="000000" w:sz="4" w:space="0"/>
            </w:tcBorders>
            <w:vAlign w:val="center"/>
          </w:tcPr>
          <w:p w14:paraId="090C0705">
            <w:pPr>
              <w:rPr>
                <w:rFonts w:hint="eastAsia" w:ascii="仿宋" w:hAnsi="仿宋" w:eastAsia="仿宋" w:cs="仿宋"/>
                <w:color w:val="000000" w:themeColor="text1"/>
                <w:sz w:val="24"/>
                <w:szCs w:val="24"/>
                <w:highlight w:val="none"/>
                <w14:textFill>
                  <w14:solidFill>
                    <w14:schemeClr w14:val="tx1"/>
                  </w14:solidFill>
                </w14:textFill>
              </w:rPr>
            </w:pPr>
          </w:p>
        </w:tc>
        <w:tc>
          <w:tcPr>
            <w:tcW w:w="1747" w:type="dxa"/>
            <w:vMerge w:val="continue"/>
            <w:tcBorders>
              <w:top w:val="single" w:color="000000" w:sz="4" w:space="0"/>
              <w:left w:val="single" w:color="000000" w:sz="4" w:space="0"/>
              <w:bottom w:val="single" w:color="000000" w:sz="4" w:space="0"/>
              <w:right w:val="single" w:color="000000" w:sz="4" w:space="0"/>
            </w:tcBorders>
          </w:tcPr>
          <w:p w14:paraId="77EC330C">
            <w:pPr>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2150" w:type="dxa"/>
            <w:vMerge w:val="continue"/>
            <w:tcBorders>
              <w:left w:val="single" w:color="000000" w:sz="4" w:space="0"/>
              <w:right w:val="single" w:color="auto" w:sz="4" w:space="0"/>
            </w:tcBorders>
            <w:vAlign w:val="center"/>
          </w:tcPr>
          <w:p w14:paraId="5AAD20B1">
            <w:pPr>
              <w:textAlignment w:val="center"/>
              <w:rPr>
                <w:rFonts w:hint="eastAsia" w:ascii="仿宋" w:hAnsi="仿宋" w:eastAsia="仿宋" w:cs="仿宋"/>
                <w:color w:val="000000" w:themeColor="text1"/>
                <w:sz w:val="24"/>
                <w:szCs w:val="24"/>
                <w:highlight w:val="none"/>
                <w14:textFill>
                  <w14:solidFill>
                    <w14:schemeClr w14:val="tx1"/>
                  </w14:solidFill>
                </w14:textFill>
              </w:rPr>
            </w:pPr>
          </w:p>
        </w:tc>
        <w:tc>
          <w:tcPr>
            <w:tcW w:w="1517" w:type="dxa"/>
            <w:vMerge w:val="continue"/>
            <w:tcBorders>
              <w:left w:val="single" w:color="auto" w:sz="4" w:space="0"/>
            </w:tcBorders>
            <w:vAlign w:val="center"/>
          </w:tcPr>
          <w:p w14:paraId="20A2D187">
            <w:pPr>
              <w:jc w:val="center"/>
              <w:textAlignment w:val="center"/>
              <w:rPr>
                <w:rFonts w:hint="eastAsia" w:ascii="仿宋" w:hAnsi="仿宋" w:eastAsia="仿宋" w:cs="仿宋"/>
                <w:b/>
                <w:bCs/>
                <w:color w:val="000000" w:themeColor="text1"/>
                <w:sz w:val="24"/>
                <w:szCs w:val="24"/>
                <w:highlight w:val="none"/>
                <w:u w:val="single"/>
                <w14:textFill>
                  <w14:solidFill>
                    <w14:schemeClr w14:val="tx1"/>
                  </w14:solidFill>
                </w14:textFill>
              </w:rPr>
            </w:pPr>
          </w:p>
        </w:tc>
        <w:tc>
          <w:tcPr>
            <w:tcW w:w="1268" w:type="dxa"/>
            <w:vMerge w:val="continue"/>
            <w:tcBorders>
              <w:top w:val="single" w:color="000000" w:sz="4" w:space="0"/>
              <w:left w:val="single" w:color="000000" w:sz="4" w:space="0"/>
              <w:bottom w:val="single" w:color="000000" w:sz="4" w:space="0"/>
              <w:right w:val="single" w:color="000000" w:sz="4" w:space="0"/>
            </w:tcBorders>
          </w:tcPr>
          <w:p w14:paraId="30A960E5">
            <w:pPr>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4548" w:type="dxa"/>
            <w:tcBorders>
              <w:top w:val="single" w:color="000000" w:sz="4" w:space="0"/>
              <w:left w:val="single" w:color="000000" w:sz="4" w:space="0"/>
              <w:bottom w:val="single" w:color="000000" w:sz="4" w:space="0"/>
              <w:right w:val="single" w:color="000000" w:sz="12" w:space="0"/>
            </w:tcBorders>
          </w:tcPr>
          <w:p w14:paraId="5C5FE871">
            <w:pPr>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传真：</w:t>
            </w:r>
          </w:p>
        </w:tc>
      </w:tr>
      <w:tr w14:paraId="22E08707">
        <w:tblPrEx>
          <w:tblCellMar>
            <w:top w:w="15" w:type="dxa"/>
            <w:left w:w="15" w:type="dxa"/>
            <w:bottom w:w="15" w:type="dxa"/>
            <w:right w:w="15" w:type="dxa"/>
          </w:tblCellMar>
        </w:tblPrEx>
        <w:trPr>
          <w:trHeight w:val="577" w:hRule="atLeast"/>
        </w:trPr>
        <w:tc>
          <w:tcPr>
            <w:tcW w:w="1129" w:type="dxa"/>
            <w:vMerge w:val="continue"/>
            <w:tcBorders>
              <w:top w:val="single" w:color="000000" w:sz="4" w:space="0"/>
              <w:left w:val="single" w:color="000000" w:sz="12" w:space="0"/>
              <w:bottom w:val="single" w:color="000000" w:sz="4" w:space="0"/>
              <w:right w:val="single" w:color="000000" w:sz="4" w:space="0"/>
            </w:tcBorders>
            <w:vAlign w:val="center"/>
          </w:tcPr>
          <w:p w14:paraId="036D861E">
            <w:pPr>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1955" w:type="dxa"/>
            <w:vMerge w:val="continue"/>
            <w:tcBorders>
              <w:top w:val="single" w:color="000000" w:sz="4" w:space="0"/>
              <w:left w:val="single" w:color="000000" w:sz="4" w:space="0"/>
              <w:bottom w:val="single" w:color="000000" w:sz="4" w:space="0"/>
              <w:right w:val="single" w:color="000000" w:sz="4" w:space="0"/>
            </w:tcBorders>
            <w:vAlign w:val="center"/>
          </w:tcPr>
          <w:p w14:paraId="74530DB4">
            <w:pPr>
              <w:rPr>
                <w:rFonts w:hint="eastAsia" w:ascii="仿宋" w:hAnsi="仿宋" w:eastAsia="仿宋" w:cs="仿宋"/>
                <w:color w:val="000000" w:themeColor="text1"/>
                <w:sz w:val="24"/>
                <w:szCs w:val="24"/>
                <w:highlight w:val="none"/>
                <w14:textFill>
                  <w14:solidFill>
                    <w14:schemeClr w14:val="tx1"/>
                  </w14:solidFill>
                </w14:textFill>
              </w:rPr>
            </w:pPr>
          </w:p>
        </w:tc>
        <w:tc>
          <w:tcPr>
            <w:tcW w:w="1747" w:type="dxa"/>
            <w:vMerge w:val="continue"/>
            <w:tcBorders>
              <w:top w:val="single" w:color="000000" w:sz="4" w:space="0"/>
              <w:left w:val="single" w:color="000000" w:sz="4" w:space="0"/>
              <w:bottom w:val="single" w:color="000000" w:sz="4" w:space="0"/>
              <w:right w:val="single" w:color="000000" w:sz="4" w:space="0"/>
            </w:tcBorders>
          </w:tcPr>
          <w:p w14:paraId="22814BBE">
            <w:pPr>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2150" w:type="dxa"/>
            <w:vMerge w:val="continue"/>
            <w:tcBorders>
              <w:left w:val="single" w:color="000000" w:sz="4" w:space="0"/>
              <w:right w:val="single" w:color="auto" w:sz="4" w:space="0"/>
            </w:tcBorders>
            <w:vAlign w:val="center"/>
          </w:tcPr>
          <w:p w14:paraId="657737DC">
            <w:pPr>
              <w:textAlignment w:val="center"/>
              <w:rPr>
                <w:rFonts w:hint="eastAsia" w:ascii="仿宋" w:hAnsi="仿宋" w:eastAsia="仿宋" w:cs="仿宋"/>
                <w:color w:val="000000" w:themeColor="text1"/>
                <w:sz w:val="24"/>
                <w:szCs w:val="24"/>
                <w:highlight w:val="none"/>
                <w14:textFill>
                  <w14:solidFill>
                    <w14:schemeClr w14:val="tx1"/>
                  </w14:solidFill>
                </w14:textFill>
              </w:rPr>
            </w:pPr>
          </w:p>
        </w:tc>
        <w:tc>
          <w:tcPr>
            <w:tcW w:w="1517" w:type="dxa"/>
            <w:vMerge w:val="continue"/>
            <w:tcBorders>
              <w:left w:val="single" w:color="auto" w:sz="4" w:space="0"/>
            </w:tcBorders>
            <w:vAlign w:val="center"/>
          </w:tcPr>
          <w:p w14:paraId="0D411914">
            <w:pPr>
              <w:jc w:val="center"/>
              <w:rPr>
                <w:rFonts w:hint="eastAsia" w:ascii="仿宋" w:hAnsi="仿宋" w:eastAsia="仿宋" w:cs="仿宋"/>
                <w:b/>
                <w:bCs/>
                <w:color w:val="000000" w:themeColor="text1"/>
                <w:sz w:val="24"/>
                <w:szCs w:val="24"/>
                <w:highlight w:val="none"/>
                <w14:textFill>
                  <w14:solidFill>
                    <w14:schemeClr w14:val="tx1"/>
                  </w14:solidFill>
                </w14:textFill>
              </w:rPr>
            </w:pPr>
          </w:p>
        </w:tc>
        <w:tc>
          <w:tcPr>
            <w:tcW w:w="1268" w:type="dxa"/>
            <w:vMerge w:val="continue"/>
            <w:tcBorders>
              <w:top w:val="single" w:color="000000" w:sz="4" w:space="0"/>
              <w:left w:val="single" w:color="000000" w:sz="4" w:space="0"/>
              <w:bottom w:val="single" w:color="000000" w:sz="4" w:space="0"/>
              <w:right w:val="single" w:color="000000" w:sz="4" w:space="0"/>
            </w:tcBorders>
          </w:tcPr>
          <w:p w14:paraId="35E99452">
            <w:pPr>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4548" w:type="dxa"/>
            <w:tcBorders>
              <w:top w:val="single" w:color="000000" w:sz="4" w:space="0"/>
              <w:left w:val="single" w:color="000000" w:sz="4" w:space="0"/>
              <w:bottom w:val="single" w:color="000000" w:sz="4" w:space="0"/>
              <w:right w:val="single" w:color="000000" w:sz="12" w:space="0"/>
            </w:tcBorders>
          </w:tcPr>
          <w:p w14:paraId="092BD7C7">
            <w:pPr>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手机：</w:t>
            </w:r>
          </w:p>
        </w:tc>
      </w:tr>
      <w:tr w14:paraId="79340ACD">
        <w:tblPrEx>
          <w:tblCellMar>
            <w:top w:w="15" w:type="dxa"/>
            <w:left w:w="15" w:type="dxa"/>
            <w:bottom w:w="15" w:type="dxa"/>
            <w:right w:w="15" w:type="dxa"/>
          </w:tblCellMar>
        </w:tblPrEx>
        <w:trPr>
          <w:trHeight w:val="577" w:hRule="atLeast"/>
        </w:trPr>
        <w:tc>
          <w:tcPr>
            <w:tcW w:w="1129" w:type="dxa"/>
            <w:vMerge w:val="continue"/>
            <w:tcBorders>
              <w:top w:val="single" w:color="000000" w:sz="4" w:space="0"/>
              <w:left w:val="single" w:color="000000" w:sz="12" w:space="0"/>
              <w:bottom w:val="single" w:color="000000" w:sz="12" w:space="0"/>
              <w:right w:val="single" w:color="000000" w:sz="4" w:space="0"/>
            </w:tcBorders>
            <w:vAlign w:val="center"/>
          </w:tcPr>
          <w:p w14:paraId="53C5A24F">
            <w:pPr>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1955" w:type="dxa"/>
            <w:vMerge w:val="continue"/>
            <w:tcBorders>
              <w:top w:val="single" w:color="000000" w:sz="4" w:space="0"/>
              <w:left w:val="single" w:color="000000" w:sz="4" w:space="0"/>
              <w:bottom w:val="single" w:color="000000" w:sz="12" w:space="0"/>
              <w:right w:val="single" w:color="000000" w:sz="4" w:space="0"/>
            </w:tcBorders>
            <w:vAlign w:val="center"/>
          </w:tcPr>
          <w:p w14:paraId="772B1FC0">
            <w:pPr>
              <w:rPr>
                <w:rFonts w:hint="eastAsia" w:ascii="仿宋" w:hAnsi="仿宋" w:eastAsia="仿宋" w:cs="仿宋"/>
                <w:color w:val="000000" w:themeColor="text1"/>
                <w:sz w:val="24"/>
                <w:szCs w:val="24"/>
                <w:highlight w:val="none"/>
                <w14:textFill>
                  <w14:solidFill>
                    <w14:schemeClr w14:val="tx1"/>
                  </w14:solidFill>
                </w14:textFill>
              </w:rPr>
            </w:pPr>
          </w:p>
        </w:tc>
        <w:tc>
          <w:tcPr>
            <w:tcW w:w="1747" w:type="dxa"/>
            <w:vMerge w:val="continue"/>
            <w:tcBorders>
              <w:top w:val="single" w:color="000000" w:sz="4" w:space="0"/>
              <w:left w:val="single" w:color="000000" w:sz="4" w:space="0"/>
              <w:bottom w:val="single" w:color="000000" w:sz="12" w:space="0"/>
              <w:right w:val="single" w:color="000000" w:sz="4" w:space="0"/>
            </w:tcBorders>
          </w:tcPr>
          <w:p w14:paraId="157728F1">
            <w:pPr>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2150" w:type="dxa"/>
            <w:vMerge w:val="continue"/>
            <w:tcBorders>
              <w:left w:val="single" w:color="000000" w:sz="4" w:space="0"/>
              <w:bottom w:val="single" w:color="000000" w:sz="12" w:space="0"/>
              <w:right w:val="single" w:color="auto" w:sz="4" w:space="0"/>
            </w:tcBorders>
            <w:vAlign w:val="center"/>
          </w:tcPr>
          <w:p w14:paraId="19177EBA">
            <w:pPr>
              <w:textAlignment w:val="center"/>
              <w:rPr>
                <w:rFonts w:hint="eastAsia" w:ascii="仿宋" w:hAnsi="仿宋" w:eastAsia="仿宋" w:cs="仿宋"/>
                <w:color w:val="000000" w:themeColor="text1"/>
                <w:sz w:val="24"/>
                <w:szCs w:val="24"/>
                <w:highlight w:val="none"/>
                <w14:textFill>
                  <w14:solidFill>
                    <w14:schemeClr w14:val="tx1"/>
                  </w14:solidFill>
                </w14:textFill>
              </w:rPr>
            </w:pPr>
          </w:p>
        </w:tc>
        <w:tc>
          <w:tcPr>
            <w:tcW w:w="1517" w:type="dxa"/>
            <w:vMerge w:val="continue"/>
            <w:tcBorders>
              <w:left w:val="single" w:color="auto" w:sz="4" w:space="0"/>
              <w:bottom w:val="single" w:color="000000" w:sz="12" w:space="0"/>
            </w:tcBorders>
            <w:vAlign w:val="center"/>
          </w:tcPr>
          <w:p w14:paraId="781E192B">
            <w:pPr>
              <w:rPr>
                <w:rFonts w:hint="eastAsia" w:ascii="仿宋" w:hAnsi="仿宋" w:eastAsia="仿宋" w:cs="仿宋"/>
                <w:color w:val="000000" w:themeColor="text1"/>
                <w:sz w:val="24"/>
                <w:szCs w:val="24"/>
                <w:highlight w:val="none"/>
                <w14:textFill>
                  <w14:solidFill>
                    <w14:schemeClr w14:val="tx1"/>
                  </w14:solidFill>
                </w14:textFill>
              </w:rPr>
            </w:pPr>
          </w:p>
        </w:tc>
        <w:tc>
          <w:tcPr>
            <w:tcW w:w="1268" w:type="dxa"/>
            <w:vMerge w:val="continue"/>
            <w:tcBorders>
              <w:top w:val="single" w:color="000000" w:sz="4" w:space="0"/>
              <w:left w:val="single" w:color="000000" w:sz="4" w:space="0"/>
              <w:bottom w:val="single" w:color="000000" w:sz="12" w:space="0"/>
              <w:right w:val="single" w:color="000000" w:sz="4" w:space="0"/>
            </w:tcBorders>
          </w:tcPr>
          <w:p w14:paraId="7187D39C">
            <w:pPr>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4548" w:type="dxa"/>
            <w:tcBorders>
              <w:top w:val="single" w:color="000000" w:sz="4" w:space="0"/>
              <w:left w:val="single" w:color="000000" w:sz="4" w:space="0"/>
              <w:bottom w:val="single" w:color="000000" w:sz="12" w:space="0"/>
              <w:right w:val="single" w:color="000000" w:sz="12" w:space="0"/>
            </w:tcBorders>
          </w:tcPr>
          <w:p w14:paraId="10C241D7">
            <w:pPr>
              <w:textAlignment w:val="center"/>
              <w:rPr>
                <w:rFonts w:hint="eastAsia" w:ascii="仿宋" w:hAnsi="仿宋" w:eastAsia="仿宋" w:cs="仿宋"/>
                <w:color w:val="000000" w:themeColor="text1"/>
                <w:sz w:val="24"/>
                <w:szCs w:val="24"/>
                <w:highlight w:val="none"/>
                <w14:textFill>
                  <w14:solidFill>
                    <w14:schemeClr w14:val="tx1"/>
                  </w14:solidFill>
                </w14:textFill>
              </w:rPr>
            </w:pPr>
          </w:p>
        </w:tc>
      </w:tr>
      <w:tr w14:paraId="73856701">
        <w:tblPrEx>
          <w:tblCellMar>
            <w:top w:w="15" w:type="dxa"/>
            <w:left w:w="15" w:type="dxa"/>
            <w:bottom w:w="15" w:type="dxa"/>
            <w:right w:w="15" w:type="dxa"/>
          </w:tblCellMar>
        </w:tblPrEx>
        <w:trPr>
          <w:trHeight w:val="773" w:hRule="atLeast"/>
        </w:trPr>
        <w:tc>
          <w:tcPr>
            <w:tcW w:w="1129" w:type="dxa"/>
            <w:tcBorders>
              <w:top w:val="single" w:color="000000" w:sz="12" w:space="0"/>
            </w:tcBorders>
            <w:vAlign w:val="center"/>
          </w:tcPr>
          <w:p w14:paraId="24348BBA">
            <w:pPr>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签收人：</w:t>
            </w:r>
          </w:p>
        </w:tc>
        <w:tc>
          <w:tcPr>
            <w:tcW w:w="13185" w:type="dxa"/>
            <w:gridSpan w:val="6"/>
            <w:tcBorders>
              <w:top w:val="single" w:color="000000" w:sz="12" w:space="0"/>
            </w:tcBorders>
            <w:vAlign w:val="center"/>
          </w:tcPr>
          <w:p w14:paraId="4B6F03BE">
            <w:pPr>
              <w:rPr>
                <w:rFonts w:hint="eastAsia" w:ascii="仿宋" w:hAnsi="仿宋" w:eastAsia="仿宋" w:cs="仿宋"/>
                <w:color w:val="000000" w:themeColor="text1"/>
                <w:sz w:val="24"/>
                <w:szCs w:val="24"/>
                <w:highlight w:val="none"/>
                <w14:textFill>
                  <w14:solidFill>
                    <w14:schemeClr w14:val="tx1"/>
                  </w14:solidFill>
                </w14:textFill>
              </w:rPr>
            </w:pPr>
          </w:p>
        </w:tc>
      </w:tr>
      <w:tr w14:paraId="708EB9BF">
        <w:tblPrEx>
          <w:tblCellMar>
            <w:top w:w="15" w:type="dxa"/>
            <w:left w:w="15" w:type="dxa"/>
            <w:bottom w:w="15" w:type="dxa"/>
            <w:right w:w="15" w:type="dxa"/>
          </w:tblCellMar>
        </w:tblPrEx>
        <w:trPr>
          <w:trHeight w:val="898" w:hRule="atLeast"/>
        </w:trPr>
        <w:tc>
          <w:tcPr>
            <w:tcW w:w="14314" w:type="dxa"/>
            <w:gridSpan w:val="7"/>
            <w:vAlign w:val="bottom"/>
          </w:tcPr>
          <w:p w14:paraId="78643D7F">
            <w:pPr>
              <w:textAlignment w:val="bottom"/>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备注：本递交表一式两份，接收人签字后生效，由递交人和接收人各执一份。请以正楷字填写，各项目内容，“递交时间”、“联系人”、请在现场签收时填写。</w:t>
            </w:r>
          </w:p>
        </w:tc>
      </w:tr>
    </w:tbl>
    <w:p w14:paraId="2ECA570A">
      <w:pPr>
        <w:rPr>
          <w:rFonts w:hint="eastAsia" w:ascii="仿宋" w:hAnsi="仿宋" w:eastAsia="仿宋" w:cs="仿宋"/>
          <w:color w:val="000000" w:themeColor="text1"/>
          <w:highlight w:val="none"/>
          <w14:textFill>
            <w14:solidFill>
              <w14:schemeClr w14:val="tx1"/>
            </w14:solidFill>
          </w14:textFill>
        </w:rPr>
      </w:pPr>
    </w:p>
    <w:sectPr>
      <w:pgSz w:w="16838" w:h="11906" w:orient="landscape"/>
      <w:pgMar w:top="1803" w:right="1440" w:bottom="1803" w:left="1440"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auto"/>
    <w:pitch w:val="default"/>
    <w:sig w:usb0="E4002EFF" w:usb1="C200247B" w:usb2="00000009" w:usb3="00000000" w:csb0="200001FF" w:csb1="00000000"/>
  </w:font>
  <w:font w:name="GHHIAL+HeitiCSEG-Medium-GB">
    <w:altName w:val="宋体"/>
    <w:panose1 w:val="00000000000000000000"/>
    <w:charset w:val="86"/>
    <w:family w:val="auto"/>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7206B6">
    <w:pPr>
      <w:pStyle w:val="13"/>
      <w:framePr w:wrap="around" w:vAnchor="text" w:hAnchor="margin" w:xAlign="center" w:y="1"/>
      <w:rPr>
        <w:rStyle w:val="25"/>
      </w:rPr>
    </w:pPr>
  </w:p>
  <w:p w14:paraId="7C437809">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5DDFF4">
    <w:pPr>
      <w:pStyle w:val="13"/>
      <w:framePr w:wrap="around" w:vAnchor="text" w:hAnchor="margin" w:xAlign="center" w:y="1"/>
      <w:rPr>
        <w:rStyle w:val="25"/>
      </w:rPr>
    </w:pPr>
    <w:r>
      <w:fldChar w:fldCharType="begin"/>
    </w:r>
    <w:r>
      <w:rPr>
        <w:rStyle w:val="25"/>
      </w:rPr>
      <w:instrText xml:space="preserve">PAGE  </w:instrText>
    </w:r>
    <w:r>
      <w:fldChar w:fldCharType="separate"/>
    </w:r>
    <w:r>
      <w:rPr>
        <w:rStyle w:val="25"/>
      </w:rPr>
      <w:t>1</w:t>
    </w:r>
    <w:r>
      <w:fldChar w:fldCharType="end"/>
    </w:r>
  </w:p>
  <w:p w14:paraId="2B3F360B">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50463D">
    <w:pPr>
      <w:pStyle w:val="13"/>
      <w:framePr w:wrap="around" w:vAnchor="text" w:hAnchor="margin" w:xAlign="center" w:y="1"/>
      <w:rPr>
        <w:rStyle w:val="25"/>
      </w:rPr>
    </w:pPr>
    <w:r>
      <w:fldChar w:fldCharType="begin"/>
    </w:r>
    <w:r>
      <w:rPr>
        <w:rStyle w:val="25"/>
      </w:rPr>
      <w:instrText xml:space="preserve">PAGE  </w:instrText>
    </w:r>
    <w:r>
      <w:fldChar w:fldCharType="separate"/>
    </w:r>
    <w:r>
      <w:rPr>
        <w:rStyle w:val="25"/>
      </w:rPr>
      <w:t>20</w:t>
    </w:r>
    <w:r>
      <w:fldChar w:fldCharType="end"/>
    </w:r>
  </w:p>
  <w:p w14:paraId="66B1F79F">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F7EE2F">
    <w:pPr>
      <w:pStyle w:val="13"/>
      <w:ind w:firstLine="3585" w:firstLineChars="1992"/>
    </w:pPr>
    <w:r>
      <w:rPr>
        <w:szCs w:val="21"/>
      </w:rPr>
      <w:fldChar w:fldCharType="begin"/>
    </w:r>
    <w:r>
      <w:rPr>
        <w:szCs w:val="21"/>
      </w:rPr>
      <w:instrText xml:space="preserve"> PAGE </w:instrText>
    </w:r>
    <w:r>
      <w:rPr>
        <w:szCs w:val="21"/>
      </w:rPr>
      <w:fldChar w:fldCharType="separate"/>
    </w:r>
    <w:r>
      <w:rPr>
        <w:szCs w:val="21"/>
      </w:rPr>
      <w:t>39</w:t>
    </w:r>
    <w:r>
      <w:rPr>
        <w:szCs w:val="21"/>
      </w:rPr>
      <w:fldChar w:fldCharType="end"/>
    </w:r>
  </w:p>
  <w:p w14:paraId="10A64C5A">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5CDC08">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12DC89"/>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24A9C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D6C2EF"/>
    <w:multiLevelType w:val="multilevel"/>
    <w:tmpl w:val="9CD6C2EF"/>
    <w:lvl w:ilvl="0" w:tentative="0">
      <w:start w:val="1"/>
      <w:numFmt w:val="decimal"/>
      <w:suff w:val="nothing"/>
      <w:lvlText w:val="%1."/>
      <w:lvlJc w:val="left"/>
      <w:pPr>
        <w:tabs>
          <w:tab w:val="left" w:pos="0"/>
        </w:tabs>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E111E5B"/>
    <w:multiLevelType w:val="singleLevel"/>
    <w:tmpl w:val="1E111E5B"/>
    <w:lvl w:ilvl="0" w:tentative="0">
      <w:start w:val="2"/>
      <w:numFmt w:val="decimal"/>
      <w:suff w:val="nothing"/>
      <w:lvlText w:val="%1、"/>
      <w:lvlJc w:val="left"/>
    </w:lvl>
  </w:abstractNum>
  <w:abstractNum w:abstractNumId="2">
    <w:nsid w:val="72AA8113"/>
    <w:multiLevelType w:val="multilevel"/>
    <w:tmpl w:val="72AA8113"/>
    <w:lvl w:ilvl="0" w:tentative="0">
      <w:start w:val="1"/>
      <w:numFmt w:val="decimal"/>
      <w:suff w:val="space"/>
      <w:lvlText w:val="第 %1 章"/>
      <w:lvlJc w:val="center"/>
      <w:pPr>
        <w:ind w:left="1" w:firstLine="0"/>
      </w:pPr>
      <w:rPr>
        <w:rFonts w:hint="eastAsia" w:ascii="宋体" w:hAnsi="宋体" w:eastAsia="宋体"/>
        <w:b/>
        <w:sz w:val="36"/>
        <w:szCs w:val="36"/>
        <w:lang w:val="en-US"/>
      </w:rPr>
    </w:lvl>
    <w:lvl w:ilvl="1" w:tentative="0">
      <w:start w:val="1"/>
      <w:numFmt w:val="decimal"/>
      <w:suff w:val="space"/>
      <w:lvlText w:val="%1.%2"/>
      <w:lvlJc w:val="left"/>
      <w:pPr>
        <w:ind w:left="1" w:firstLine="0"/>
      </w:pPr>
      <w:rPr>
        <w:rFonts w:hint="eastAsia" w:ascii="宋体" w:hAnsi="宋体" w:eastAsia="宋体"/>
        <w:b/>
        <w:lang w:val="en-US"/>
      </w:rPr>
    </w:lvl>
    <w:lvl w:ilvl="2" w:tentative="0">
      <w:start w:val="1"/>
      <w:numFmt w:val="decimal"/>
      <w:suff w:val="space"/>
      <w:lvlText w:val="%1.%2.%3"/>
      <w:lvlJc w:val="left"/>
      <w:pPr>
        <w:ind w:left="0" w:firstLine="0"/>
      </w:pPr>
      <w:rPr>
        <w:rFonts w:hint="eastAsia" w:ascii="宋体" w:hAnsi="宋体" w:eastAsia="宋体"/>
      </w:rPr>
    </w:lvl>
    <w:lvl w:ilvl="3" w:tentative="0">
      <w:start w:val="1"/>
      <w:numFmt w:val="decimal"/>
      <w:pStyle w:val="5"/>
      <w:suff w:val="space"/>
      <w:lvlText w:val="%1.%2.%3.%4"/>
      <w:lvlJc w:val="left"/>
      <w:pPr>
        <w:ind w:left="567" w:firstLine="0"/>
      </w:pPr>
      <w:rPr>
        <w:rFonts w:hint="eastAsia" w:ascii="宋体" w:hAnsi="宋体" w:eastAsia="宋体"/>
        <w:b/>
        <w:bCs/>
        <w:sz w:val="24"/>
        <w:szCs w:val="24"/>
      </w:rPr>
    </w:lvl>
    <w:lvl w:ilvl="4" w:tentative="0">
      <w:start w:val="1"/>
      <w:numFmt w:val="decimal"/>
      <w:pStyle w:val="6"/>
      <w:suff w:val="space"/>
      <w:lvlText w:val="%1.%2.%3.%4.%5"/>
      <w:lvlJc w:val="left"/>
      <w:pPr>
        <w:ind w:left="0" w:firstLine="0"/>
      </w:pPr>
      <w:rPr>
        <w:rFonts w:ascii="宋体" w:hAnsi="宋体" w:eastAsia="宋体"/>
        <w:b w:val="0"/>
        <w:bCs/>
        <w:sz w:val="24"/>
        <w:szCs w:val="24"/>
      </w:rPr>
    </w:lvl>
    <w:lvl w:ilvl="5" w:tentative="0">
      <w:start w:val="1"/>
      <w:numFmt w:val="decimal"/>
      <w:suff w:val="space"/>
      <w:lvlText w:val="%1.%2.%3.%4.%5.%6"/>
      <w:lvlJc w:val="left"/>
      <w:pPr>
        <w:ind w:left="1" w:firstLine="0"/>
      </w:pPr>
      <w:rPr>
        <w:rFonts w:hint="eastAsia" w:ascii="宋体" w:hAnsi="宋体" w:eastAsia="宋体"/>
      </w:rPr>
    </w:lvl>
    <w:lvl w:ilvl="6" w:tentative="0">
      <w:start w:val="1"/>
      <w:numFmt w:val="decimal"/>
      <w:suff w:val="space"/>
      <w:lvlText w:val="%1.%2.%3.%4.%5.%6.%7"/>
      <w:lvlJc w:val="left"/>
      <w:pPr>
        <w:ind w:left="1" w:firstLine="0"/>
      </w:pPr>
      <w:rPr>
        <w:rFonts w:hint="eastAsia" w:ascii="宋体" w:hAnsi="宋体" w:eastAsia="宋体"/>
        <w:sz w:val="28"/>
        <w:szCs w:val="28"/>
      </w:rPr>
    </w:lvl>
    <w:lvl w:ilvl="7" w:tentative="0">
      <w:start w:val="1"/>
      <w:numFmt w:val="decimal"/>
      <w:suff w:val="space"/>
      <w:lvlText w:val="%1.%2.%3.%4.%5.%6.%7.%8"/>
      <w:lvlJc w:val="left"/>
      <w:pPr>
        <w:ind w:left="1" w:firstLine="0"/>
      </w:pPr>
      <w:rPr>
        <w:rFonts w:hint="eastAsia" w:ascii="宋体" w:hAnsi="宋体" w:eastAsia="宋体"/>
      </w:rPr>
    </w:lvl>
    <w:lvl w:ilvl="8" w:tentative="0">
      <w:start w:val="1"/>
      <w:numFmt w:val="decimal"/>
      <w:suff w:val="space"/>
      <w:lvlText w:val="%1.%2.%3.%4.%5.%6.%7.%8.%9"/>
      <w:lvlJc w:val="left"/>
      <w:pPr>
        <w:ind w:left="1" w:firstLine="0"/>
      </w:pPr>
      <w:rPr>
        <w:rFonts w:hint="eastAsia" w:ascii="宋体" w:hAnsi="宋体" w:eastAsia="宋体"/>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1MTg4NjJlYWFiYmFkYzg2NjM0NTc0YTlhY2M3ZWMifQ=="/>
    <w:docVar w:name="KSO_WPS_MARK_KEY" w:val="7b7cee5a-49a1-46fa-8855-da5770fec879"/>
  </w:docVars>
  <w:rsids>
    <w:rsidRoot w:val="75123D6F"/>
    <w:rsid w:val="00001CDF"/>
    <w:rsid w:val="005B3630"/>
    <w:rsid w:val="00FE4218"/>
    <w:rsid w:val="02D717CA"/>
    <w:rsid w:val="02DA76BF"/>
    <w:rsid w:val="030B3305"/>
    <w:rsid w:val="03B02D13"/>
    <w:rsid w:val="053E41C1"/>
    <w:rsid w:val="08A22D9B"/>
    <w:rsid w:val="0C970E9C"/>
    <w:rsid w:val="0D1D5B24"/>
    <w:rsid w:val="0E927B6D"/>
    <w:rsid w:val="0FB56DB5"/>
    <w:rsid w:val="10101691"/>
    <w:rsid w:val="11707927"/>
    <w:rsid w:val="12A562A9"/>
    <w:rsid w:val="15F32C1F"/>
    <w:rsid w:val="16A16EAC"/>
    <w:rsid w:val="1C6B7501"/>
    <w:rsid w:val="1CEE2D5A"/>
    <w:rsid w:val="20947775"/>
    <w:rsid w:val="22DF428B"/>
    <w:rsid w:val="234F5FB9"/>
    <w:rsid w:val="23515D0F"/>
    <w:rsid w:val="257C53A7"/>
    <w:rsid w:val="27777373"/>
    <w:rsid w:val="27EF57A1"/>
    <w:rsid w:val="2852419D"/>
    <w:rsid w:val="288D717A"/>
    <w:rsid w:val="29683EFE"/>
    <w:rsid w:val="2A00043F"/>
    <w:rsid w:val="2AD92954"/>
    <w:rsid w:val="2AFB2F3C"/>
    <w:rsid w:val="2FFE371E"/>
    <w:rsid w:val="32597E66"/>
    <w:rsid w:val="32F702BD"/>
    <w:rsid w:val="33492641"/>
    <w:rsid w:val="36201D7F"/>
    <w:rsid w:val="381F4C56"/>
    <w:rsid w:val="392F29A4"/>
    <w:rsid w:val="398B750F"/>
    <w:rsid w:val="39AD22ED"/>
    <w:rsid w:val="3ABE287D"/>
    <w:rsid w:val="3B716398"/>
    <w:rsid w:val="3EC57125"/>
    <w:rsid w:val="41B35C53"/>
    <w:rsid w:val="43657F58"/>
    <w:rsid w:val="43A52098"/>
    <w:rsid w:val="46DC749A"/>
    <w:rsid w:val="4CF84A64"/>
    <w:rsid w:val="4D1D7771"/>
    <w:rsid w:val="50A06134"/>
    <w:rsid w:val="53BF351C"/>
    <w:rsid w:val="541505F1"/>
    <w:rsid w:val="54FC1A53"/>
    <w:rsid w:val="56BE70D9"/>
    <w:rsid w:val="5A1D3C2F"/>
    <w:rsid w:val="5C2529CD"/>
    <w:rsid w:val="614260FF"/>
    <w:rsid w:val="61D70C94"/>
    <w:rsid w:val="634E735A"/>
    <w:rsid w:val="65A92947"/>
    <w:rsid w:val="65B03CD6"/>
    <w:rsid w:val="674C5C80"/>
    <w:rsid w:val="67592C34"/>
    <w:rsid w:val="689E78F8"/>
    <w:rsid w:val="6BCA153D"/>
    <w:rsid w:val="6C8A691D"/>
    <w:rsid w:val="6F151019"/>
    <w:rsid w:val="6F411E43"/>
    <w:rsid w:val="72453341"/>
    <w:rsid w:val="724F2AC9"/>
    <w:rsid w:val="72822E9E"/>
    <w:rsid w:val="741713C4"/>
    <w:rsid w:val="75123D6F"/>
    <w:rsid w:val="7514222A"/>
    <w:rsid w:val="75E63744"/>
    <w:rsid w:val="77617526"/>
    <w:rsid w:val="78C87CD2"/>
    <w:rsid w:val="7BCA6677"/>
    <w:rsid w:val="7EE32C2B"/>
    <w:rsid w:val="7F217B74"/>
    <w:rsid w:val="7F2350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qFormat="1" w:uiPriority="99"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Times New Roman" w:eastAsia="宋体" w:cs="Times New Roman"/>
      <w:sz w:val="34"/>
      <w:lang w:val="en-US" w:eastAsia="zh-CN" w:bidi="ar-SA"/>
    </w:rPr>
  </w:style>
  <w:style w:type="paragraph" w:styleId="2">
    <w:name w:val="heading 1"/>
    <w:basedOn w:val="1"/>
    <w:next w:val="1"/>
    <w:qFormat/>
    <w:uiPriority w:val="99"/>
    <w:pPr>
      <w:keepNext/>
      <w:keepLines/>
      <w:spacing w:before="340" w:after="330" w:line="576" w:lineRule="auto"/>
      <w:outlineLvl w:val="0"/>
    </w:pPr>
    <w:rPr>
      <w:b/>
      <w:bCs/>
      <w:kern w:val="44"/>
      <w:sz w:val="44"/>
      <w:szCs w:val="44"/>
    </w:rPr>
  </w:style>
  <w:style w:type="paragraph" w:styleId="3">
    <w:name w:val="heading 2"/>
    <w:basedOn w:val="1"/>
    <w:next w:val="1"/>
    <w:autoRedefine/>
    <w:qFormat/>
    <w:uiPriority w:val="0"/>
    <w:pPr>
      <w:keepNext/>
      <w:keepLines/>
      <w:spacing w:before="120" w:after="120"/>
      <w:outlineLvl w:val="1"/>
    </w:pPr>
    <w:rPr>
      <w:rFonts w:ascii="Arial" w:hAnsi="Arial" w:eastAsia="仿宋"/>
      <w:b/>
      <w:bCs/>
      <w:kern w:val="2"/>
      <w:sz w:val="28"/>
      <w:szCs w:val="32"/>
    </w:rPr>
  </w:style>
  <w:style w:type="paragraph" w:styleId="4">
    <w:name w:val="heading 3"/>
    <w:basedOn w:val="1"/>
    <w:next w:val="1"/>
    <w:qFormat/>
    <w:uiPriority w:val="0"/>
    <w:pPr>
      <w:keepNext/>
      <w:keepLines/>
      <w:spacing w:before="120" w:after="120"/>
      <w:outlineLvl w:val="2"/>
    </w:pPr>
    <w:rPr>
      <w:rFonts w:eastAsia="仿宋"/>
      <w:b/>
      <w:sz w:val="30"/>
    </w:rPr>
  </w:style>
  <w:style w:type="paragraph" w:styleId="5">
    <w:name w:val="heading 4"/>
    <w:basedOn w:val="1"/>
    <w:next w:val="1"/>
    <w:qFormat/>
    <w:uiPriority w:val="0"/>
    <w:pPr>
      <w:keepNext/>
      <w:keepLines/>
      <w:numPr>
        <w:ilvl w:val="3"/>
        <w:numId w:val="1"/>
      </w:numPr>
      <w:suppressAutoHyphens/>
      <w:spacing w:before="120" w:after="120"/>
      <w:ind w:left="1"/>
      <w:outlineLvl w:val="3"/>
    </w:pPr>
    <w:rPr>
      <w:b/>
      <w:bCs/>
      <w:sz w:val="28"/>
      <w:szCs w:val="28"/>
    </w:rPr>
  </w:style>
  <w:style w:type="paragraph" w:styleId="6">
    <w:name w:val="heading 5"/>
    <w:basedOn w:val="1"/>
    <w:next w:val="1"/>
    <w:unhideWhenUsed/>
    <w:qFormat/>
    <w:uiPriority w:val="0"/>
    <w:pPr>
      <w:keepNext/>
      <w:keepLines/>
      <w:numPr>
        <w:ilvl w:val="4"/>
        <w:numId w:val="1"/>
      </w:numPr>
      <w:spacing w:before="280" w:after="290" w:line="372" w:lineRule="auto"/>
      <w:outlineLvl w:val="4"/>
    </w:pPr>
    <w:rPr>
      <w:b/>
      <w:sz w:val="28"/>
    </w:rPr>
  </w:style>
  <w:style w:type="character" w:default="1" w:styleId="24">
    <w:name w:val="Default Paragraph Font"/>
    <w:autoRedefine/>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7">
    <w:name w:val="Normal Indent"/>
    <w:basedOn w:val="1"/>
    <w:autoRedefine/>
    <w:qFormat/>
    <w:uiPriority w:val="0"/>
    <w:pPr>
      <w:ind w:firstLine="420" w:firstLineChars="200"/>
    </w:pPr>
  </w:style>
  <w:style w:type="paragraph" w:styleId="8">
    <w:name w:val="annotation text"/>
    <w:basedOn w:val="1"/>
    <w:autoRedefine/>
    <w:qFormat/>
    <w:uiPriority w:val="0"/>
    <w:pPr>
      <w:jc w:val="left"/>
    </w:pPr>
  </w:style>
  <w:style w:type="paragraph" w:styleId="9">
    <w:name w:val="Body Text"/>
    <w:basedOn w:val="1"/>
    <w:next w:val="1"/>
    <w:qFormat/>
    <w:uiPriority w:val="0"/>
    <w:pPr>
      <w:spacing w:after="120"/>
    </w:pPr>
  </w:style>
  <w:style w:type="paragraph" w:styleId="10">
    <w:name w:val="Body Text Indent"/>
    <w:basedOn w:val="1"/>
    <w:autoRedefine/>
    <w:qFormat/>
    <w:uiPriority w:val="0"/>
    <w:pPr>
      <w:ind w:firstLine="630"/>
    </w:pPr>
    <w:rPr>
      <w:sz w:val="32"/>
    </w:rPr>
  </w:style>
  <w:style w:type="paragraph" w:styleId="11">
    <w:name w:val="Plain Text"/>
    <w:basedOn w:val="1"/>
    <w:autoRedefine/>
    <w:qFormat/>
    <w:uiPriority w:val="0"/>
    <w:rPr>
      <w:rFonts w:hAnsi="Courier New" w:cs="Courier New"/>
      <w:szCs w:val="21"/>
    </w:rPr>
  </w:style>
  <w:style w:type="paragraph" w:styleId="12">
    <w:name w:val="Body Text Indent 2"/>
    <w:basedOn w:val="1"/>
    <w:autoRedefine/>
    <w:qFormat/>
    <w:uiPriority w:val="0"/>
    <w:pPr>
      <w:ind w:firstLine="630"/>
    </w:pPr>
    <w:rPr>
      <w:sz w:val="32"/>
    </w:rPr>
  </w:style>
  <w:style w:type="paragraph" w:styleId="13">
    <w:name w:val="footer"/>
    <w:basedOn w:val="1"/>
    <w:next w:val="1"/>
    <w:autoRedefine/>
    <w:qFormat/>
    <w:uiPriority w:val="0"/>
    <w:pPr>
      <w:tabs>
        <w:tab w:val="center" w:pos="4153"/>
        <w:tab w:val="right" w:pos="8306"/>
      </w:tabs>
      <w:snapToGrid w:val="0"/>
      <w:jc w:val="left"/>
    </w:pPr>
    <w:rPr>
      <w:sz w:val="18"/>
    </w:rPr>
  </w:style>
  <w:style w:type="paragraph" w:styleId="14">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15">
    <w:name w:val="toc 1"/>
    <w:basedOn w:val="1"/>
    <w:next w:val="1"/>
    <w:autoRedefine/>
    <w:qFormat/>
    <w:uiPriority w:val="39"/>
  </w:style>
  <w:style w:type="paragraph" w:styleId="16">
    <w:name w:val="Subtitle"/>
    <w:basedOn w:val="1"/>
    <w:next w:val="1"/>
    <w:qFormat/>
    <w:uiPriority w:val="11"/>
    <w:pPr>
      <w:spacing w:before="240" w:after="60" w:line="312" w:lineRule="auto"/>
      <w:jc w:val="center"/>
      <w:outlineLvl w:val="1"/>
    </w:pPr>
    <w:rPr>
      <w:rFonts w:asciiTheme="majorHAnsi" w:hAnsiTheme="majorHAnsi" w:cstheme="majorBidi"/>
      <w:b/>
      <w:bCs/>
      <w:kern w:val="28"/>
      <w:sz w:val="32"/>
      <w:szCs w:val="32"/>
    </w:rPr>
  </w:style>
  <w:style w:type="paragraph" w:styleId="17">
    <w:name w:val="List"/>
    <w:basedOn w:val="1"/>
    <w:autoRedefine/>
    <w:qFormat/>
    <w:uiPriority w:val="0"/>
    <w:pPr>
      <w:ind w:left="200" w:hanging="200" w:hangingChars="200"/>
    </w:pPr>
  </w:style>
  <w:style w:type="paragraph" w:styleId="18">
    <w:name w:val="Body Text Indent 3"/>
    <w:basedOn w:val="1"/>
    <w:autoRedefine/>
    <w:qFormat/>
    <w:uiPriority w:val="0"/>
    <w:pPr>
      <w:adjustRightInd w:val="0"/>
      <w:snapToGrid w:val="0"/>
      <w:spacing w:line="360" w:lineRule="auto"/>
      <w:ind w:firstLine="600" w:firstLineChars="200"/>
    </w:pPr>
    <w:rPr>
      <w:rFonts w:ascii="黑体" w:eastAsia="黑体"/>
      <w:sz w:val="30"/>
      <w:szCs w:val="28"/>
    </w:rPr>
  </w:style>
  <w:style w:type="paragraph" w:styleId="19">
    <w:name w:val="Normal (Web)"/>
    <w:basedOn w:val="1"/>
    <w:autoRedefine/>
    <w:qFormat/>
    <w:uiPriority w:val="99"/>
    <w:pPr>
      <w:widowControl/>
      <w:spacing w:before="100" w:beforeAutospacing="1" w:after="100" w:afterAutospacing="1"/>
      <w:jc w:val="left"/>
    </w:pPr>
    <w:rPr>
      <w:rFonts w:hAnsi="宋体"/>
      <w:sz w:val="18"/>
      <w:szCs w:val="18"/>
    </w:rPr>
  </w:style>
  <w:style w:type="paragraph" w:styleId="20">
    <w:name w:val="Body Text First Indent"/>
    <w:basedOn w:val="9"/>
    <w:next w:val="1"/>
    <w:autoRedefine/>
    <w:semiHidden/>
    <w:unhideWhenUsed/>
    <w:qFormat/>
    <w:uiPriority w:val="99"/>
    <w:pPr>
      <w:ind w:firstLine="420" w:firstLineChars="100"/>
    </w:pPr>
  </w:style>
  <w:style w:type="paragraph" w:styleId="21">
    <w:name w:val="Body Text First Indent 2"/>
    <w:basedOn w:val="10"/>
    <w:qFormat/>
    <w:uiPriority w:val="0"/>
    <w:pPr>
      <w:tabs>
        <w:tab w:val="left" w:pos="567"/>
      </w:tabs>
      <w:ind w:firstLine="420" w:firstLineChars="200"/>
    </w:pPr>
    <w:rPr>
      <w:rFonts w:ascii="Times New Roman" w:hAnsi="Times New Roman" w:eastAsia="宋体" w:cs="Times New Roman"/>
      <w:szCs w:val="24"/>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page number"/>
    <w:basedOn w:val="24"/>
    <w:autoRedefine/>
    <w:qFormat/>
    <w:uiPriority w:val="0"/>
  </w:style>
  <w:style w:type="character" w:styleId="26">
    <w:name w:val="Hyperlink"/>
    <w:autoRedefine/>
    <w:qFormat/>
    <w:uiPriority w:val="99"/>
    <w:rPr>
      <w:color w:val="0000FF"/>
      <w:u w:val="single"/>
    </w:rPr>
  </w:style>
  <w:style w:type="character" w:styleId="27">
    <w:name w:val="annotation reference"/>
    <w:autoRedefine/>
    <w:qFormat/>
    <w:uiPriority w:val="99"/>
    <w:rPr>
      <w:sz w:val="21"/>
    </w:rPr>
  </w:style>
  <w:style w:type="paragraph" w:customStyle="1" w:styleId="28">
    <w:name w:val="Default"/>
    <w:qFormat/>
    <w:uiPriority w:val="0"/>
    <w:pPr>
      <w:widowControl w:val="0"/>
      <w:autoSpaceDE w:val="0"/>
      <w:autoSpaceDN w:val="0"/>
      <w:adjustRightInd w:val="0"/>
    </w:pPr>
    <w:rPr>
      <w:rFonts w:ascii="GHHIAL+HeitiCSEG-Medium-GB" w:hAnsi="Times New Roman" w:eastAsia="GHHIAL+HeitiCSEG-Medium-GB" w:cs="GHHIAL+HeitiCSEG-Medium-GB"/>
      <w:color w:val="000000"/>
      <w:sz w:val="24"/>
      <w:szCs w:val="24"/>
      <w:lang w:val="en-US" w:eastAsia="zh-CN" w:bidi="ar-SA"/>
    </w:rPr>
  </w:style>
  <w:style w:type="paragraph" w:customStyle="1" w:styleId="29">
    <w:name w:val="正文首行缩进两字符"/>
    <w:basedOn w:val="1"/>
    <w:autoRedefine/>
    <w:qFormat/>
    <w:uiPriority w:val="0"/>
    <w:pPr>
      <w:spacing w:line="360" w:lineRule="auto"/>
      <w:ind w:firstLine="200" w:firstLineChars="200"/>
    </w:pPr>
  </w:style>
  <w:style w:type="paragraph" w:customStyle="1" w:styleId="30">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31">
    <w:name w:val="表格"/>
    <w:basedOn w:val="1"/>
    <w:autoRedefine/>
    <w:qFormat/>
    <w:uiPriority w:val="0"/>
    <w:pPr>
      <w:spacing w:line="400" w:lineRule="exact"/>
    </w:pPr>
    <w:rPr>
      <w:sz w:val="24"/>
    </w:rPr>
  </w:style>
  <w:style w:type="paragraph" w:customStyle="1" w:styleId="32">
    <w:name w:val="列出段落1"/>
    <w:basedOn w:val="1"/>
    <w:autoRedefine/>
    <w:qFormat/>
    <w:uiPriority w:val="0"/>
    <w:pPr>
      <w:widowControl/>
      <w:ind w:firstLine="420" w:firstLineChars="200"/>
      <w:jc w:val="left"/>
    </w:pPr>
    <w:rPr>
      <w:rFonts w:hAnsi="宋体" w:cs="宋体"/>
      <w:sz w:val="24"/>
    </w:rPr>
  </w:style>
  <w:style w:type="paragraph" w:customStyle="1" w:styleId="33">
    <w:name w:val="样式 首行缩进:  2 字符"/>
    <w:basedOn w:val="1"/>
    <w:autoRedefine/>
    <w:qFormat/>
    <w:uiPriority w:val="0"/>
    <w:pPr>
      <w:spacing w:line="400" w:lineRule="exact"/>
      <w:ind w:firstLine="200" w:firstLineChars="200"/>
    </w:pPr>
    <w:rPr>
      <w:rFonts w:cs="宋体"/>
      <w:sz w:val="24"/>
    </w:rPr>
  </w:style>
  <w:style w:type="paragraph" w:customStyle="1" w:styleId="34">
    <w:name w:val="_Style 2"/>
    <w:basedOn w:val="1"/>
    <w:autoRedefine/>
    <w:qFormat/>
    <w:uiPriority w:val="0"/>
    <w:pPr>
      <w:spacing w:after="160" w:line="259" w:lineRule="auto"/>
      <w:ind w:firstLine="420" w:firstLineChars="200"/>
    </w:pPr>
    <w:rPr>
      <w:rFonts w:ascii="Calibri" w:hAnsi="Calibri"/>
      <w:kern w:val="2"/>
      <w:sz w:val="18"/>
      <w:szCs w:val="18"/>
    </w:rPr>
  </w:style>
  <w:style w:type="character" w:customStyle="1" w:styleId="35">
    <w:name w:val="font31"/>
    <w:autoRedefine/>
    <w:qFormat/>
    <w:uiPriority w:val="0"/>
    <w:rPr>
      <w:rFonts w:hint="eastAsia" w:ascii="宋体" w:hAnsi="宋体" w:eastAsia="宋体" w:cs="宋体"/>
      <w:color w:val="000000"/>
      <w:sz w:val="21"/>
      <w:szCs w:val="21"/>
      <w:u w:val="none"/>
    </w:rPr>
  </w:style>
  <w:style w:type="paragraph" w:customStyle="1" w:styleId="36">
    <w:name w:val="样式 标题 2 + 左侧:  0.37 厘米"/>
    <w:basedOn w:val="3"/>
    <w:autoRedefine/>
    <w:qFormat/>
    <w:uiPriority w:val="0"/>
    <w:pPr>
      <w:spacing w:before="0" w:after="0" w:line="360" w:lineRule="auto"/>
      <w:ind w:left="200" w:leftChars="200"/>
      <w:jc w:val="left"/>
    </w:pPr>
    <w:rPr>
      <w:rFonts w:eastAsia="华文中宋" w:cs="宋体"/>
    </w:rPr>
  </w:style>
  <w:style w:type="paragraph" w:customStyle="1" w:styleId="37">
    <w:name w:val="正文格式"/>
    <w:basedOn w:val="1"/>
    <w:qFormat/>
    <w:uiPriority w:val="0"/>
    <w:pPr>
      <w:adjustRightInd w:val="0"/>
      <w:snapToGrid w:val="0"/>
      <w:spacing w:line="400" w:lineRule="atLeast"/>
      <w:ind w:firstLine="482"/>
    </w:pPr>
    <w:rPr>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46</Pages>
  <Words>1804</Words>
  <Characters>1991</Characters>
  <Lines>147</Lines>
  <Paragraphs>41</Paragraphs>
  <TotalTime>132</TotalTime>
  <ScaleCrop>false</ScaleCrop>
  <LinksUpToDate>false</LinksUpToDate>
  <CharactersWithSpaces>2011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2022-12-15T03:30:00Z</dcterms:created>
  <dc:creator>唐雪雪scaren</dc:creator>
  <cp:lastModifiedBy>蒋黄丽</cp:lastModifiedBy>
  <dcterms:modified xsi:type="dcterms:W3CDTF">2025-05-09T03:19:03Z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16E7D93344AA45EF87B02550A206EF64_13</vt:lpwstr>
  </property>
  <property fmtid="{D5CDD505-2E9C-101B-9397-08002B2CF9AE}" pid="4" name="KSOTemplateDocerSaveRecord">
    <vt:lpwstr>eyJoZGlkIjoiZjA1MTg4NjJlYWFiYmFkYzg2NjM0NTc0YTlhY2M3ZWMiLCJ1c2VySWQiOiIxMzI1NTE5Mjc4In0=</vt:lpwstr>
  </property>
</Properties>
</file>